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purl.oclc.org/ooxml/officeDocument/relationships/extendedProperties" Target="docProps/app.xml"/><Relationship Id="rId2" Type="http://schemas.openxmlformats.org/package/2006/relationships/metadata/core-properties" Target="docProps/core.xml"/><Relationship Id="rId1" Type="http://purl.oclc.org/ooxml/officeDocument/relationships/officeDocument" Target="word/document.xml"/><Relationship Id="rId4" Type="http://purl.oclc.org/ooxml/officeDocument/relationships/customProperties" Target="docProps/custom.xml"/></Relationships>
</file>

<file path=word/document.xml><?xml version="1.0" encoding="utf-8"?>
<w:document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id="http://schemas.microsoft.com/office/word/2016/wordml/cid" xmlns:w16se="http://schemas.microsoft.com/office/word/2015/wordml/symex" xmlns:wpi="http://schemas.microsoft.com/office/word/2010/wordprocessingInk" xmlns:wne="http://schemas.microsoft.com/office/word/2006/wordml" mc:Ignorable="w14 w15 w16se w16cid wne wp14" w:conformance="strict">
  <w:background w:color="FFFFFF">
    <mc:AlternateContent>
      <mc:Choice Requires="v"/>
      <mc:Fallback>
        <w:drawing>
          <wp:inline distT="0" distB="0" distL="0" distR="0" wp14:anchorId="62E15A20" wp14:editId="7A4B6925">
            <wp:extent cx="0" cy="0"/>
            <wp:effectExtent l="0" t="0" r="0" b="0"/>
            <wp:docPr id="1" name="Rectangle 1">
              <a:extLst xmlns:a="http://purl.oclc.org/ooxml/drawingml/main">
                <a:ext uri="{A998136B-4AC2-44c3-8CCF-79AB77ABDD1D}">
                  <a15:backgroundPr xmlns:a15="http://schemas.microsoft.com/office/drawing/2012/main" bwMode="white" bwPure="auto" bwNormal="auto" targetScreenSize="1024x768"/>
                </a:ext>
              </a:extLst>
            </wp:docPr>
            <wp:cNvGraphicFramePr/>
            <a:graphic xmlns:a="http://purl.oclc.org/ooxml/drawingml/main">
              <a:graphicData uri="http://schemas.microsoft.com/office/word/2010/wordprocessingShape">
                <wp:wsp>
                  <wp:cNvSpPr/>
                  <wp:spPr bwMode="white">
                    <a:xfrm>
                      <a:off x="0" y="0"/>
                      <a:ext cx="0" cy="0"/>
                    </a:xfrm>
                    <a:prstGeom prst="rect">
                      <a:avLst/>
                    </a:prstGeom>
                    <a:solidFill>
                      <a:srgbClr val="FFFFFF"/>
                    </a:solidFill>
                    <a:ln>
                      <a:noFill/>
                    </a:ln>
                    <a:extLst>
                      <a:ext uri="{91240B29-F687-4F45-9708-019B960494DF}">
                        <a14:hiddenLine xmlns:a14="http://schemas.microsoft.com/office/drawing/2010/main" w="0">
                          <a:solidFill>
                            <a:srgbClr val="000000"/>
                          </a:solidFill>
                          <a:miter lim="800%"/>
                          <a:headEnd/>
                          <a:tailEnd/>
                        </a14:hiddenLine>
                      </a:ext>
                    </a:extLst>
                  </wp:spPr>
                  <wp:bodyPr/>
                </wp:wsp>
              </a:graphicData>
            </a:graphic>
          </wp:inline>
        </w:drawing>
      </mc:Fallback>
    </mc:AlternateContent>
  </w:background>
  <w:body>
    <w:p w:rsidR="000B24D3" w:rsidRPr="00B11D01" w:rsidRDefault="00C20692">
      <w:pPr>
        <w:spacing w:line="20pt" w:lineRule="exact"/>
        <w:jc w:val="center"/>
        <w:rPr>
          <w:rFonts w:ascii="ＭＳ ゴシック" w:eastAsia="ＭＳ ゴシック" w:hAnsi="ＭＳ ゴシック" w:cs="メイリオ"/>
          <w:b/>
          <w:kern w:val="0"/>
          <w:sz w:val="36"/>
          <w:szCs w:val="36"/>
        </w:rPr>
      </w:pPr>
      <w:r>
        <w:rPr>
          <w:rFonts w:ascii="ＭＳ ゴシック" w:eastAsia="ＭＳ ゴシック" w:hAnsi="ＭＳ ゴシック" w:cs="メイリオ" w:hint="eastAsia"/>
          <w:b/>
          <w:kern w:val="0"/>
          <w:sz w:val="36"/>
          <w:szCs w:val="36"/>
        </w:rPr>
        <w:t>令和２</w:t>
      </w:r>
      <w:r w:rsidR="0095413B" w:rsidRPr="00B11D01">
        <w:rPr>
          <w:rFonts w:ascii="ＭＳ ゴシック" w:eastAsia="ＭＳ ゴシック" w:hAnsi="ＭＳ ゴシック" w:cs="メイリオ" w:hint="eastAsia"/>
          <w:b/>
          <w:kern w:val="0"/>
          <w:sz w:val="36"/>
          <w:szCs w:val="36"/>
        </w:rPr>
        <w:t>年度</w:t>
      </w:r>
    </w:p>
    <w:p w:rsidR="0095413B" w:rsidRPr="00B11D01" w:rsidRDefault="0095413B" w:rsidP="00C218B1">
      <w:pPr>
        <w:spacing w:line="0pt" w:lineRule="atLeast"/>
        <w:jc w:val="center"/>
        <w:rPr>
          <w:rFonts w:ascii="ＭＳ ゴシック" w:eastAsia="ＭＳ ゴシック" w:hAnsi="ＭＳ ゴシック" w:cs="メイリオ"/>
          <w:b/>
          <w:sz w:val="36"/>
          <w:szCs w:val="36"/>
        </w:rPr>
      </w:pPr>
      <w:r w:rsidRPr="00B11D01">
        <w:rPr>
          <w:rFonts w:ascii="ＭＳ ゴシック" w:eastAsia="ＭＳ ゴシック" w:hAnsi="ＭＳ ゴシック" w:cs="メイリオ" w:hint="eastAsia"/>
          <w:b/>
          <w:kern w:val="0"/>
          <w:sz w:val="36"/>
          <w:szCs w:val="36"/>
        </w:rPr>
        <w:t>三重県建設雇用改善推進大会を開催</w:t>
      </w:r>
    </w:p>
    <w:p w:rsidR="000B24D3" w:rsidRPr="00A83B05" w:rsidRDefault="00554947" w:rsidP="00C218B1">
      <w:pPr>
        <w:tabs>
          <w:tab w:val="center" w:pos="241.50pt"/>
          <w:tab w:val="center" w:pos="483pt"/>
        </w:tabs>
        <w:spacing w:beforeLines="80" w:before="14.40pt" w:afterLines="50" w:after="9pt" w:line="0pt" w:lineRule="atLeast"/>
        <w:jc w:val="start"/>
        <w:rPr>
          <w:rFonts w:ascii="ＭＳ ゴシック" w:eastAsia="ＭＳ ゴシック" w:hAnsi="ＭＳ ゴシック" w:cs="メイリオ"/>
          <w:color w:val="808080"/>
          <w:sz w:val="24"/>
          <w:szCs w:val="24"/>
          <w:shd w:val="pct10" w:color="auto" w:fill="FFFFFF"/>
        </w:rPr>
      </w:pPr>
      <w:r w:rsidRPr="00B11D01">
        <w:rPr>
          <w:rFonts w:ascii="ＭＳ ゴシック" w:eastAsia="ＭＳ ゴシック" w:hAnsi="ＭＳ ゴシック" w:cs="メイリオ" w:hint="eastAsia"/>
          <w:color w:val="595959"/>
          <w:sz w:val="24"/>
          <w:szCs w:val="24"/>
          <w:shd w:val="clear" w:color="auto" w:fill="008000"/>
        </w:rPr>
        <w:tab/>
      </w:r>
      <w:r w:rsidR="00C20692">
        <w:rPr>
          <w:rFonts w:ascii="ＭＳ ゴシック" w:eastAsia="ＭＳ ゴシック" w:hAnsi="ＭＳ ゴシック" w:cs="メイリオ" w:hint="eastAsia"/>
          <w:color w:val="FFFFFF"/>
          <w:sz w:val="24"/>
          <w:szCs w:val="24"/>
          <w:shd w:val="clear" w:color="auto" w:fill="008000"/>
        </w:rPr>
        <w:t>令和</w:t>
      </w:r>
      <w:r w:rsidR="00C03AED" w:rsidRPr="00B11D01">
        <w:rPr>
          <w:rFonts w:ascii="ＭＳ ゴシック" w:eastAsia="ＭＳ ゴシック" w:hAnsi="ＭＳ ゴシック" w:cs="メイリオ" w:hint="eastAsia"/>
          <w:color w:val="FFFFFF"/>
          <w:sz w:val="24"/>
          <w:szCs w:val="24"/>
          <w:shd w:val="clear" w:color="auto" w:fill="008000"/>
        </w:rPr>
        <w:t>2</w:t>
      </w:r>
      <w:r w:rsidRPr="00B11D01">
        <w:rPr>
          <w:rFonts w:ascii="ＭＳ ゴシック" w:eastAsia="ＭＳ ゴシック" w:hAnsi="ＭＳ ゴシック" w:cs="メイリオ" w:hint="eastAsia"/>
          <w:color w:val="FFFFFF"/>
          <w:sz w:val="24"/>
          <w:szCs w:val="24"/>
          <w:shd w:val="clear" w:color="auto" w:fill="008000"/>
        </w:rPr>
        <w:t>年度 (一社)三重県建設業協会 実施事業</w:t>
      </w:r>
      <w:r w:rsidRPr="00B11D01">
        <w:rPr>
          <w:rFonts w:ascii="ＭＳ ゴシック" w:eastAsia="ＭＳ ゴシック" w:hAnsi="ＭＳ ゴシック" w:cs="メイリオ" w:hint="eastAsia"/>
          <w:color w:val="595959"/>
          <w:sz w:val="24"/>
          <w:szCs w:val="24"/>
          <w:shd w:val="clear" w:color="auto" w:fill="008000"/>
        </w:rPr>
        <w:tab/>
      </w:r>
    </w:p>
    <w:p w:rsidR="000B24D3" w:rsidRPr="002248AC" w:rsidRDefault="00554947">
      <w:pPr>
        <w:tabs>
          <w:tab w:val="center" w:leader="hyphen" w:pos="241pt"/>
          <w:tab w:val="center" w:leader="hyphen" w:pos="483pt"/>
        </w:tabs>
        <w:spacing w:line="16pt" w:lineRule="exact"/>
        <w:jc w:val="start"/>
        <w:rPr>
          <w:rFonts w:ascii="ＭＳ ゴシック" w:eastAsia="ＭＳ ゴシック" w:hAnsi="ＭＳ ゴシック" w:cs="メイリオ"/>
          <w:sz w:val="20"/>
          <w:szCs w:val="20"/>
        </w:rPr>
      </w:pPr>
      <w:r w:rsidRPr="00B11D01">
        <w:rPr>
          <w:rFonts w:ascii="ＭＳ ゴシック" w:eastAsia="ＭＳ ゴシック" w:hAnsi="ＭＳ ゴシック" w:cs="メイリオ" w:hint="eastAsia"/>
          <w:color w:val="404040"/>
          <w:sz w:val="20"/>
          <w:szCs w:val="20"/>
        </w:rPr>
        <w:tab/>
      </w:r>
      <w:r w:rsidR="0095413B" w:rsidRPr="002248AC">
        <w:rPr>
          <w:rFonts w:ascii="ＭＳ ゴシック" w:eastAsia="ＭＳ ゴシック" w:hAnsi="ＭＳ ゴシック" w:cs="メイリオ" w:hint="eastAsia"/>
          <w:b/>
          <w:bCs/>
          <w:sz w:val="24"/>
          <w:szCs w:val="24"/>
        </w:rPr>
        <w:t>開催日時：</w:t>
      </w:r>
      <w:r w:rsidR="00C20692" w:rsidRPr="002248AC">
        <w:rPr>
          <w:rFonts w:ascii="ＭＳ ゴシック" w:eastAsia="ＭＳ ゴシック" w:hAnsi="ＭＳ ゴシック" w:cs="メイリオ" w:hint="eastAsia"/>
          <w:b/>
          <w:bCs/>
          <w:sz w:val="24"/>
          <w:szCs w:val="24"/>
        </w:rPr>
        <w:t>令和</w:t>
      </w:r>
      <w:r w:rsidR="00C03AED" w:rsidRPr="002248AC">
        <w:rPr>
          <w:rFonts w:ascii="ＭＳ ゴシック" w:eastAsia="ＭＳ ゴシック" w:hAnsi="ＭＳ ゴシック" w:cs="メイリオ" w:hint="eastAsia"/>
          <w:b/>
          <w:bCs/>
          <w:sz w:val="24"/>
          <w:szCs w:val="24"/>
        </w:rPr>
        <w:t>2</w:t>
      </w:r>
      <w:r w:rsidR="0095413B" w:rsidRPr="002248AC">
        <w:rPr>
          <w:rFonts w:ascii="ＭＳ ゴシック" w:eastAsia="ＭＳ ゴシック" w:hAnsi="ＭＳ ゴシック" w:cs="メイリオ" w:hint="eastAsia"/>
          <w:b/>
          <w:bCs/>
          <w:sz w:val="24"/>
          <w:szCs w:val="24"/>
        </w:rPr>
        <w:t>年11</w:t>
      </w:r>
      <w:r w:rsidRPr="002248AC">
        <w:rPr>
          <w:rFonts w:ascii="ＭＳ ゴシック" w:eastAsia="ＭＳ ゴシック" w:hAnsi="ＭＳ ゴシック" w:cs="メイリオ" w:hint="eastAsia"/>
          <w:b/>
          <w:bCs/>
          <w:sz w:val="24"/>
          <w:szCs w:val="24"/>
        </w:rPr>
        <w:t>月</w:t>
      </w:r>
      <w:r w:rsidR="00C03AED" w:rsidRPr="002248AC">
        <w:rPr>
          <w:rFonts w:ascii="ＭＳ ゴシック" w:eastAsia="ＭＳ ゴシック" w:hAnsi="ＭＳ ゴシック" w:cs="メイリオ" w:hint="eastAsia"/>
          <w:b/>
          <w:bCs/>
          <w:sz w:val="24"/>
          <w:szCs w:val="24"/>
        </w:rPr>
        <w:t>2</w:t>
      </w:r>
      <w:r w:rsidR="00C20692" w:rsidRPr="002248AC">
        <w:rPr>
          <w:rFonts w:ascii="ＭＳ ゴシック" w:eastAsia="ＭＳ ゴシック" w:hAnsi="ＭＳ ゴシック" w:cs="メイリオ" w:hint="eastAsia"/>
          <w:b/>
          <w:bCs/>
          <w:sz w:val="24"/>
          <w:szCs w:val="24"/>
        </w:rPr>
        <w:t>7</w:t>
      </w:r>
      <w:r w:rsidRPr="002248AC">
        <w:rPr>
          <w:rFonts w:ascii="ＭＳ ゴシック" w:eastAsia="ＭＳ ゴシック" w:hAnsi="ＭＳ ゴシック" w:cs="メイリオ" w:hint="eastAsia"/>
          <w:b/>
          <w:bCs/>
          <w:sz w:val="24"/>
          <w:szCs w:val="24"/>
        </w:rPr>
        <w:t>日(</w:t>
      </w:r>
      <w:r w:rsidR="00C20692" w:rsidRPr="002248AC">
        <w:rPr>
          <w:rFonts w:ascii="ＭＳ ゴシック" w:eastAsia="ＭＳ ゴシック" w:hAnsi="ＭＳ ゴシック" w:cs="メイリオ" w:hint="eastAsia"/>
          <w:b/>
          <w:bCs/>
          <w:sz w:val="24"/>
          <w:szCs w:val="24"/>
        </w:rPr>
        <w:t>金</w:t>
      </w:r>
      <w:r w:rsidRPr="002248AC">
        <w:rPr>
          <w:rFonts w:ascii="ＭＳ ゴシック" w:eastAsia="ＭＳ ゴシック" w:hAnsi="ＭＳ ゴシック" w:cs="メイリオ" w:hint="eastAsia"/>
          <w:b/>
          <w:bCs/>
          <w:sz w:val="24"/>
          <w:szCs w:val="24"/>
        </w:rPr>
        <w:t>)</w:t>
      </w:r>
      <w:r w:rsidR="00C03AED" w:rsidRPr="002248AC">
        <w:rPr>
          <w:rFonts w:ascii="ＭＳ ゴシック" w:eastAsia="ＭＳ ゴシック" w:hAnsi="ＭＳ ゴシック" w:cs="メイリオ" w:hint="eastAsia"/>
          <w:b/>
          <w:bCs/>
          <w:sz w:val="24"/>
          <w:szCs w:val="24"/>
        </w:rPr>
        <w:t xml:space="preserve">　</w:t>
      </w:r>
      <w:r w:rsidR="0095413B" w:rsidRPr="002248AC">
        <w:rPr>
          <w:rFonts w:ascii="ＭＳ ゴシック" w:eastAsia="ＭＳ ゴシック" w:hAnsi="ＭＳ ゴシック" w:cs="メイリオ" w:hint="eastAsia"/>
          <w:b/>
          <w:bCs/>
          <w:sz w:val="24"/>
          <w:szCs w:val="24"/>
        </w:rPr>
        <w:t>13時30分から</w:t>
      </w:r>
      <w:r w:rsidRPr="002248AC">
        <w:rPr>
          <w:rFonts w:ascii="ＭＳ ゴシック" w:eastAsia="ＭＳ ゴシック" w:hAnsi="ＭＳ ゴシック" w:cs="メイリオ" w:hint="eastAsia"/>
          <w:sz w:val="20"/>
          <w:szCs w:val="20"/>
        </w:rPr>
        <w:tab/>
      </w:r>
    </w:p>
    <w:p w:rsidR="0095413B" w:rsidRPr="002248AC" w:rsidRDefault="0095413B" w:rsidP="00C218B1">
      <w:pPr>
        <w:tabs>
          <w:tab w:val="center" w:leader="underscore" w:pos="241pt"/>
          <w:tab w:val="center" w:leader="underscore" w:pos="483pt"/>
        </w:tabs>
        <w:spacing w:line="16pt" w:lineRule="exact"/>
        <w:ind w:firstLineChars="800" w:firstLine="96.40pt"/>
        <w:rPr>
          <w:rFonts w:ascii="ＭＳ ゴシック" w:eastAsia="ＭＳ ゴシック" w:hAnsi="ＭＳ ゴシック" w:cs="メイリオ"/>
          <w:b/>
          <w:bCs/>
          <w:sz w:val="24"/>
          <w:szCs w:val="24"/>
        </w:rPr>
      </w:pPr>
      <w:r w:rsidRPr="002248AC">
        <w:rPr>
          <w:rFonts w:ascii="ＭＳ ゴシック" w:eastAsia="ＭＳ ゴシック" w:hAnsi="ＭＳ ゴシック" w:cs="メイリオ" w:hint="eastAsia"/>
          <w:b/>
          <w:bCs/>
          <w:sz w:val="24"/>
          <w:szCs w:val="24"/>
        </w:rPr>
        <w:t>開催場所：三重県総合文化センター内</w:t>
      </w:r>
      <w:r w:rsidR="00C218B1">
        <w:rPr>
          <w:rFonts w:ascii="ＭＳ ゴシック" w:eastAsia="ＭＳ ゴシック" w:hAnsi="ＭＳ ゴシック" w:cs="メイリオ" w:hint="eastAsia"/>
          <w:b/>
          <w:bCs/>
          <w:sz w:val="24"/>
          <w:szCs w:val="24"/>
        </w:rPr>
        <w:t xml:space="preserve">　</w:t>
      </w:r>
      <w:r w:rsidR="00C20692" w:rsidRPr="002248AC">
        <w:rPr>
          <w:rFonts w:ascii="ＭＳ ゴシック" w:eastAsia="ＭＳ ゴシック" w:hAnsi="ＭＳ ゴシック" w:cs="メイリオ" w:hint="eastAsia"/>
          <w:b/>
          <w:bCs/>
          <w:sz w:val="24"/>
          <w:szCs w:val="24"/>
        </w:rPr>
        <w:t>フレンテみえ</w:t>
      </w:r>
      <w:r w:rsidRPr="002248AC">
        <w:rPr>
          <w:rFonts w:ascii="ＭＳ ゴシック" w:eastAsia="ＭＳ ゴシック" w:hAnsi="ＭＳ ゴシック" w:cs="メイリオ" w:hint="eastAsia"/>
          <w:b/>
          <w:bCs/>
          <w:sz w:val="24"/>
          <w:szCs w:val="24"/>
        </w:rPr>
        <w:t xml:space="preserve">　</w:t>
      </w:r>
      <w:r w:rsidR="00C20692" w:rsidRPr="002248AC">
        <w:rPr>
          <w:rFonts w:ascii="ＭＳ ゴシック" w:eastAsia="ＭＳ ゴシック" w:hAnsi="ＭＳ ゴシック" w:cs="メイリオ" w:hint="eastAsia"/>
          <w:b/>
          <w:bCs/>
          <w:sz w:val="24"/>
          <w:szCs w:val="24"/>
        </w:rPr>
        <w:t>フレンテホール</w:t>
      </w:r>
    </w:p>
    <w:p w:rsidR="000B24D3" w:rsidRPr="002248AC" w:rsidRDefault="0037183B" w:rsidP="00C218B1">
      <w:pPr>
        <w:tabs>
          <w:tab w:val="center" w:leader="underscore" w:pos="241pt"/>
          <w:tab w:val="center" w:leader="underscore" w:pos="483pt"/>
        </w:tabs>
        <w:spacing w:line="16pt" w:lineRule="exact"/>
        <w:ind w:firstLineChars="800" w:firstLine="96.40pt"/>
        <w:rPr>
          <w:rFonts w:ascii="ＭＳ ゴシック" w:eastAsia="ＭＳ ゴシック" w:hAnsi="ＭＳ ゴシック" w:cs="メイリオ"/>
          <w:b/>
          <w:bCs/>
          <w:sz w:val="24"/>
          <w:szCs w:val="24"/>
        </w:rPr>
      </w:pPr>
      <w:r w:rsidRPr="002248AC">
        <w:rPr>
          <w:rFonts w:ascii="ＭＳ ゴシック" w:eastAsia="ＭＳ ゴシック" w:hAnsi="ＭＳ ゴシック" w:cs="メイリオ" w:hint="eastAsia"/>
          <w:b/>
          <w:bCs/>
          <w:sz w:val="24"/>
          <w:szCs w:val="24"/>
        </w:rPr>
        <w:t>参加者：</w:t>
      </w:r>
      <w:r w:rsidR="00C20692" w:rsidRPr="002248AC">
        <w:rPr>
          <w:rFonts w:ascii="ＭＳ ゴシック" w:eastAsia="ＭＳ ゴシック" w:hAnsi="ＭＳ ゴシック" w:cs="メイリオ" w:hint="eastAsia"/>
          <w:b/>
          <w:bCs/>
          <w:sz w:val="24"/>
          <w:szCs w:val="24"/>
        </w:rPr>
        <w:t>59</w:t>
      </w:r>
      <w:r w:rsidR="00554947" w:rsidRPr="002248AC">
        <w:rPr>
          <w:rFonts w:ascii="ＭＳ ゴシック" w:eastAsia="ＭＳ ゴシック" w:hAnsi="ＭＳ ゴシック" w:cs="メイリオ" w:hint="eastAsia"/>
          <w:b/>
          <w:bCs/>
          <w:sz w:val="24"/>
          <w:szCs w:val="24"/>
        </w:rPr>
        <w:t>名</w:t>
      </w:r>
    </w:p>
    <w:p w:rsidR="0095413B" w:rsidRPr="002248AC" w:rsidRDefault="00C03AED" w:rsidP="00C218B1">
      <w:pPr>
        <w:tabs>
          <w:tab w:val="center" w:leader="underscore" w:pos="241pt"/>
          <w:tab w:val="center" w:leader="underscore" w:pos="483pt"/>
        </w:tabs>
        <w:spacing w:line="16pt" w:lineRule="exact"/>
        <w:ind w:firstLineChars="800" w:firstLine="96.40pt"/>
        <w:rPr>
          <w:rFonts w:ascii="ＭＳ ゴシック" w:eastAsia="ＭＳ ゴシック" w:hAnsi="ＭＳ ゴシック" w:cs="メイリオ"/>
          <w:b/>
          <w:bCs/>
          <w:sz w:val="24"/>
          <w:szCs w:val="24"/>
        </w:rPr>
      </w:pPr>
      <w:r w:rsidRPr="002248AC">
        <w:rPr>
          <w:rFonts w:ascii="ＭＳ ゴシック" w:eastAsia="ＭＳ ゴシック" w:hAnsi="ＭＳ ゴシック" w:cs="メイリオ" w:hint="eastAsia"/>
          <w:b/>
          <w:bCs/>
          <w:sz w:val="24"/>
          <w:szCs w:val="24"/>
        </w:rPr>
        <w:t>共催</w:t>
      </w:r>
      <w:r w:rsidR="0095413B" w:rsidRPr="002248AC">
        <w:rPr>
          <w:rFonts w:ascii="ＭＳ ゴシック" w:eastAsia="ＭＳ ゴシック" w:hAnsi="ＭＳ ゴシック" w:cs="メイリオ" w:hint="eastAsia"/>
          <w:b/>
          <w:bCs/>
          <w:sz w:val="24"/>
          <w:szCs w:val="24"/>
        </w:rPr>
        <w:t>：厚生労働省　三重労働局</w:t>
      </w:r>
      <w:r w:rsidR="002248AC">
        <w:rPr>
          <w:rFonts w:ascii="ＭＳ ゴシック" w:eastAsia="ＭＳ ゴシック" w:hAnsi="ＭＳ ゴシック" w:cs="メイリオ" w:hint="eastAsia"/>
          <w:b/>
          <w:bCs/>
          <w:sz w:val="24"/>
          <w:szCs w:val="24"/>
        </w:rPr>
        <w:t>・</w:t>
      </w:r>
      <w:r w:rsidR="0095413B" w:rsidRPr="002248AC">
        <w:rPr>
          <w:rFonts w:ascii="ＭＳ ゴシック" w:eastAsia="ＭＳ ゴシック" w:hAnsi="ＭＳ ゴシック" w:cs="メイリオ" w:hint="eastAsia"/>
          <w:b/>
          <w:bCs/>
          <w:sz w:val="24"/>
          <w:szCs w:val="24"/>
        </w:rPr>
        <w:t>（一社）三重県建設業協会</w:t>
      </w:r>
    </w:p>
    <w:p w:rsidR="000B24D3" w:rsidRPr="002248AC" w:rsidRDefault="0095413B" w:rsidP="00C218B1">
      <w:pPr>
        <w:tabs>
          <w:tab w:val="center" w:leader="underscore" w:pos="241pt"/>
          <w:tab w:val="center" w:leader="underscore" w:pos="483pt"/>
        </w:tabs>
        <w:spacing w:line="16pt" w:lineRule="exact"/>
        <w:ind w:firstLineChars="800" w:firstLine="96.40pt"/>
        <w:rPr>
          <w:rFonts w:ascii="ＭＳ ゴシック" w:eastAsia="ＭＳ ゴシック" w:hAnsi="ＭＳ ゴシック" w:cs="メイリオ"/>
          <w:b/>
          <w:bCs/>
          <w:sz w:val="24"/>
          <w:szCs w:val="24"/>
        </w:rPr>
      </w:pPr>
      <w:r w:rsidRPr="002248AC">
        <w:rPr>
          <w:rFonts w:ascii="ＭＳ ゴシック" w:eastAsia="ＭＳ ゴシック" w:hAnsi="ＭＳ ゴシック" w:cs="メイリオ" w:hint="eastAsia"/>
          <w:b/>
          <w:bCs/>
          <w:sz w:val="24"/>
          <w:szCs w:val="24"/>
        </w:rPr>
        <w:t>後援：三重県</w:t>
      </w:r>
    </w:p>
    <w:p w:rsidR="000B24D3" w:rsidRPr="00B11D01" w:rsidRDefault="00554947">
      <w:pPr>
        <w:tabs>
          <w:tab w:val="center" w:leader="underscore" w:pos="241pt"/>
          <w:tab w:val="center" w:leader="underscore" w:pos="489.05pt"/>
        </w:tabs>
        <w:spacing w:line="16pt" w:lineRule="exact"/>
        <w:rPr>
          <w:rFonts w:ascii="ＭＳ ゴシック" w:eastAsia="ＭＳ ゴシック" w:hAnsi="ＭＳ ゴシック" w:cs="メイリオ"/>
          <w:b/>
          <w:sz w:val="24"/>
          <w:szCs w:val="24"/>
        </w:rPr>
      </w:pPr>
      <w:r w:rsidRPr="00B11D01">
        <w:rPr>
          <w:rFonts w:ascii="ＭＳ ゴシック" w:eastAsia="ＭＳ ゴシック" w:hAnsi="ＭＳ ゴシック" w:cs="メイリオ" w:hint="eastAsia"/>
          <w:b/>
          <w:sz w:val="24"/>
          <w:szCs w:val="24"/>
        </w:rPr>
        <w:t>事業内容：</w:t>
      </w:r>
    </w:p>
    <w:p w:rsidR="00F103BB" w:rsidRPr="00B11D01" w:rsidRDefault="00402E88">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ゴシック" w:eastAsia="ＭＳ ゴシック" w:hAnsi="ＭＳ ゴシック" w:cs="メイリオ"/>
          <w:szCs w:val="21"/>
        </w:rPr>
      </w:pPr>
      <w:r w:rsidRPr="00B11D01">
        <w:rPr>
          <w:rFonts w:ascii="ＭＳ ゴシック" w:eastAsia="ＭＳ ゴシック" w:hAnsi="ＭＳ ゴシック" w:cs="メイリオ" w:hint="eastAsia"/>
          <w:szCs w:val="21"/>
        </w:rPr>
        <w:t xml:space="preserve">　</w:t>
      </w:r>
      <w:r w:rsidR="00C20692">
        <w:rPr>
          <w:rFonts w:ascii="ＭＳ ゴシック" w:eastAsia="ＭＳ ゴシック" w:hAnsi="ＭＳ ゴシック" w:cs="メイリオ" w:hint="eastAsia"/>
          <w:szCs w:val="21"/>
        </w:rPr>
        <w:t>建設労働者の雇用改善について建設事業主をはじめとする関係者の理解と関心を深め、雇用改善意欲</w:t>
      </w:r>
    </w:p>
    <w:p w:rsidR="00C218B1" w:rsidRDefault="00402E88">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ゴシック" w:eastAsia="ＭＳ ゴシック" w:hAnsi="ＭＳ ゴシック" w:cs="メイリオ"/>
          <w:szCs w:val="21"/>
        </w:rPr>
      </w:pPr>
      <w:r w:rsidRPr="00B11D01">
        <w:rPr>
          <w:rFonts w:ascii="ＭＳ ゴシック" w:eastAsia="ＭＳ ゴシック" w:hAnsi="ＭＳ ゴシック" w:cs="メイリオ" w:hint="eastAsia"/>
          <w:szCs w:val="21"/>
        </w:rPr>
        <w:t>の</w:t>
      </w:r>
      <w:r w:rsidR="00C20692">
        <w:rPr>
          <w:rFonts w:ascii="ＭＳ ゴシック" w:eastAsia="ＭＳ ゴシック" w:hAnsi="ＭＳ ゴシック" w:cs="メイリオ" w:hint="eastAsia"/>
          <w:szCs w:val="21"/>
        </w:rPr>
        <w:t>高揚を図ることを目的に、11月27日三重県建設雇用改善推進大会を開催しました。</w:t>
      </w:r>
      <w:r w:rsidR="0037183B" w:rsidRPr="00B11D01">
        <w:rPr>
          <w:rFonts w:ascii="ＭＳ ゴシック" w:eastAsia="ＭＳ ゴシック" w:hAnsi="ＭＳ ゴシック" w:cs="メイリオ" w:hint="eastAsia"/>
          <w:szCs w:val="21"/>
        </w:rPr>
        <w:t>当日は、</w:t>
      </w:r>
      <w:r w:rsidR="00C20692">
        <w:rPr>
          <w:rFonts w:ascii="ＭＳ ゴシック" w:eastAsia="ＭＳ ゴシック" w:hAnsi="ＭＳ ゴシック" w:cs="メイリオ" w:hint="eastAsia"/>
          <w:szCs w:val="21"/>
        </w:rPr>
        <w:t>橋爪</w:t>
      </w:r>
      <w:r w:rsidR="00D87E44" w:rsidRPr="00B11D01">
        <w:rPr>
          <w:rFonts w:ascii="ＭＳ ゴシック" w:eastAsia="ＭＳ ゴシック" w:hAnsi="ＭＳ ゴシック" w:cs="メイリオ" w:hint="eastAsia"/>
          <w:szCs w:val="21"/>
        </w:rPr>
        <w:t>副会</w:t>
      </w:r>
    </w:p>
    <w:p w:rsidR="00C218B1" w:rsidRDefault="00D87E44">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ゴシック" w:eastAsia="ＭＳ ゴシック" w:hAnsi="ＭＳ ゴシック"/>
        </w:rPr>
      </w:pPr>
      <w:r w:rsidRPr="00B11D01">
        <w:rPr>
          <w:rFonts w:ascii="ＭＳ ゴシック" w:eastAsia="ＭＳ ゴシック" w:hAnsi="ＭＳ ゴシック" w:cs="メイリオ" w:hint="eastAsia"/>
          <w:szCs w:val="21"/>
        </w:rPr>
        <w:t>長が開会の</w:t>
      </w:r>
      <w:r w:rsidR="00C20692">
        <w:rPr>
          <w:rFonts w:ascii="ＭＳ ゴシック" w:eastAsia="ＭＳ ゴシック" w:hAnsi="ＭＳ ゴシック" w:cs="メイリオ" w:hint="eastAsia"/>
          <w:szCs w:val="21"/>
        </w:rPr>
        <w:t>挨拶</w:t>
      </w:r>
      <w:r w:rsidRPr="00B11D01">
        <w:rPr>
          <w:rFonts w:ascii="ＭＳ ゴシック" w:eastAsia="ＭＳ ゴシック" w:hAnsi="ＭＳ ゴシック" w:cs="メイリオ" w:hint="eastAsia"/>
          <w:szCs w:val="21"/>
        </w:rPr>
        <w:t>、</w:t>
      </w:r>
      <w:r w:rsidR="00A83B05">
        <w:rPr>
          <w:rFonts w:ascii="ＭＳ ゴシック" w:eastAsia="ＭＳ ゴシック" w:hAnsi="ＭＳ ゴシック" w:cs="メイリオ" w:hint="eastAsia"/>
          <w:szCs w:val="21"/>
        </w:rPr>
        <w:t>続いて、</w:t>
      </w:r>
      <w:r w:rsidR="00C20692">
        <w:rPr>
          <w:rFonts w:ascii="ＭＳ ゴシック" w:eastAsia="ＭＳ ゴシック" w:hAnsi="ＭＳ ゴシック" w:cs="メイリオ" w:hint="eastAsia"/>
          <w:szCs w:val="21"/>
        </w:rPr>
        <w:t>厚生労働省三重労働局職業安定部</w:t>
      </w:r>
      <w:r w:rsidR="00B11D01">
        <w:rPr>
          <w:rFonts w:ascii="ＭＳ ゴシック" w:eastAsia="ＭＳ ゴシック" w:hAnsi="ＭＳ ゴシック" w:hint="eastAsia"/>
        </w:rPr>
        <w:t>職業対策課長</w:t>
      </w:r>
      <w:r w:rsidR="009F5DB2">
        <w:rPr>
          <w:rFonts w:ascii="ＭＳ ゴシック" w:eastAsia="ＭＳ ゴシック" w:hAnsi="ＭＳ ゴシック" w:hint="eastAsia"/>
        </w:rPr>
        <w:t xml:space="preserve"> </w:t>
      </w:r>
      <w:r w:rsidR="003E5F6E">
        <w:rPr>
          <w:rFonts w:ascii="ＭＳ ゴシック" w:eastAsia="ＭＳ ゴシック" w:hAnsi="ＭＳ ゴシック" w:hint="eastAsia"/>
        </w:rPr>
        <w:t>浦</w:t>
      </w:r>
      <w:r w:rsidR="009F5DB2">
        <w:rPr>
          <w:rFonts w:ascii="ＭＳ ゴシック" w:eastAsia="ＭＳ ゴシック" w:hAnsi="ＭＳ ゴシック" w:hint="eastAsia"/>
        </w:rPr>
        <w:t xml:space="preserve"> </w:t>
      </w:r>
      <w:r w:rsidR="003E5F6E">
        <w:rPr>
          <w:rFonts w:ascii="ＭＳ ゴシック" w:eastAsia="ＭＳ ゴシック" w:hAnsi="ＭＳ ゴシック" w:hint="eastAsia"/>
        </w:rPr>
        <w:t>幸生様</w:t>
      </w:r>
      <w:r w:rsidR="00B11D01">
        <w:rPr>
          <w:rFonts w:ascii="ＭＳ ゴシック" w:eastAsia="ＭＳ ゴシック" w:hAnsi="ＭＳ ゴシック" w:hint="eastAsia"/>
        </w:rPr>
        <w:t>、三重県</w:t>
      </w:r>
      <w:r w:rsidR="00C20692">
        <w:rPr>
          <w:rFonts w:ascii="ＭＳ ゴシック" w:eastAsia="ＭＳ ゴシック" w:hAnsi="ＭＳ ゴシック" w:hint="eastAsia"/>
        </w:rPr>
        <w:t>雇用経済部</w:t>
      </w:r>
    </w:p>
    <w:p w:rsidR="00C218B1" w:rsidRDefault="00C20692">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ゴシック" w:eastAsia="ＭＳ ゴシック" w:hAnsi="ＭＳ ゴシック"/>
        </w:rPr>
      </w:pPr>
      <w:r>
        <w:rPr>
          <w:rFonts w:ascii="ＭＳ ゴシック" w:eastAsia="ＭＳ ゴシック" w:hAnsi="ＭＳ ゴシック" w:hint="eastAsia"/>
        </w:rPr>
        <w:t>雇用対策課</w:t>
      </w:r>
      <w:r w:rsidR="009F5DB2">
        <w:rPr>
          <w:rFonts w:ascii="ＭＳ ゴシック" w:eastAsia="ＭＳ ゴシック" w:hAnsi="ＭＳ ゴシック" w:hint="eastAsia"/>
        </w:rPr>
        <w:t xml:space="preserve">長 </w:t>
      </w:r>
      <w:r w:rsidR="003E5F6E">
        <w:rPr>
          <w:rFonts w:ascii="ＭＳ ゴシック" w:eastAsia="ＭＳ ゴシック" w:hAnsi="ＭＳ ゴシック" w:hint="eastAsia"/>
        </w:rPr>
        <w:t>田中誠徳</w:t>
      </w:r>
      <w:r>
        <w:rPr>
          <w:rFonts w:ascii="ＭＳ ゴシック" w:eastAsia="ＭＳ ゴシック" w:hAnsi="ＭＳ ゴシック" w:hint="eastAsia"/>
        </w:rPr>
        <w:t>長</w:t>
      </w:r>
      <w:r w:rsidR="003E5F6E">
        <w:rPr>
          <w:rFonts w:ascii="ＭＳ ゴシック" w:eastAsia="ＭＳ ゴシック" w:hAnsi="ＭＳ ゴシック" w:hint="eastAsia"/>
        </w:rPr>
        <w:t>様</w:t>
      </w:r>
      <w:r>
        <w:rPr>
          <w:rFonts w:ascii="ＭＳ ゴシック" w:eastAsia="ＭＳ ゴシック" w:hAnsi="ＭＳ ゴシック" w:hint="eastAsia"/>
        </w:rPr>
        <w:t>に挨拶をいただき、来賓としてご臨席いただきました中部地方整備局建政部</w:t>
      </w:r>
    </w:p>
    <w:p w:rsidR="00C218B1" w:rsidRDefault="009F5DB2">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ゴシック" w:eastAsia="ＭＳ ゴシック" w:hAnsi="ＭＳ ゴシック"/>
        </w:rPr>
      </w:pPr>
      <w:r>
        <w:rPr>
          <w:rFonts w:ascii="ＭＳ ゴシック" w:eastAsia="ＭＳ ゴシック" w:hAnsi="ＭＳ ゴシック" w:hint="eastAsia"/>
        </w:rPr>
        <w:t>建設</w:t>
      </w:r>
      <w:r w:rsidR="005D0951">
        <w:rPr>
          <w:rFonts w:ascii="ＭＳ ゴシック" w:eastAsia="ＭＳ ゴシック" w:hAnsi="ＭＳ ゴシック" w:hint="eastAsia"/>
        </w:rPr>
        <w:t>産業調整官</w:t>
      </w:r>
      <w:r>
        <w:rPr>
          <w:rFonts w:ascii="ＭＳ ゴシック" w:eastAsia="ＭＳ ゴシック" w:hAnsi="ＭＳ ゴシック" w:hint="eastAsia"/>
        </w:rPr>
        <w:t xml:space="preserve"> </w:t>
      </w:r>
      <w:r w:rsidR="003E5F6E">
        <w:rPr>
          <w:rFonts w:ascii="ＭＳ ゴシック" w:eastAsia="ＭＳ ゴシック" w:hAnsi="ＭＳ ゴシック" w:hint="eastAsia"/>
        </w:rPr>
        <w:t>堀井英則</w:t>
      </w:r>
      <w:r w:rsidR="005D0951">
        <w:rPr>
          <w:rFonts w:ascii="ＭＳ ゴシック" w:eastAsia="ＭＳ ゴシック" w:hAnsi="ＭＳ ゴシック" w:hint="eastAsia"/>
        </w:rPr>
        <w:t>様から</w:t>
      </w:r>
      <w:r w:rsidR="00D87E44" w:rsidRPr="00B11D01">
        <w:rPr>
          <w:rFonts w:ascii="ＭＳ ゴシック" w:eastAsia="ＭＳ ゴシック" w:hAnsi="ＭＳ ゴシック" w:hint="eastAsia"/>
        </w:rPr>
        <w:t>大会開催の祝辞をいただき、参加者一同</w:t>
      </w:r>
      <w:r w:rsidR="005D0951">
        <w:rPr>
          <w:rFonts w:ascii="ＭＳ ゴシック" w:eastAsia="ＭＳ ゴシック" w:hAnsi="ＭＳ ゴシック" w:hint="eastAsia"/>
        </w:rPr>
        <w:t>建設労</w:t>
      </w:r>
      <w:r w:rsidR="00D87E44" w:rsidRPr="00B11D01">
        <w:rPr>
          <w:rFonts w:ascii="ＭＳ ゴシック" w:eastAsia="ＭＳ ゴシック" w:hAnsi="ＭＳ ゴシック" w:hint="eastAsia"/>
        </w:rPr>
        <w:t>働者の一層の雇用改善を</w:t>
      </w:r>
    </w:p>
    <w:p w:rsidR="000B24D3" w:rsidRPr="00B11D01" w:rsidRDefault="009F5DB2">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ゴシック" w:eastAsia="ＭＳ ゴシック" w:hAnsi="ＭＳ ゴシック" w:cs="メイリオ"/>
          <w:szCs w:val="21"/>
        </w:rPr>
      </w:pPr>
      <w:r>
        <w:rPr>
          <w:rFonts w:ascii="ＭＳ ゴシック" w:eastAsia="ＭＳ ゴシック" w:hAnsi="ＭＳ ゴシック" w:hint="eastAsia"/>
        </w:rPr>
        <w:t>図る</w:t>
      </w:r>
      <w:r w:rsidR="00D87E44" w:rsidRPr="00B11D01">
        <w:rPr>
          <w:rFonts w:ascii="ＭＳ ゴシック" w:eastAsia="ＭＳ ゴシック" w:hAnsi="ＭＳ ゴシック" w:hint="eastAsia"/>
        </w:rPr>
        <w:t>ことを誓いました。</w:t>
      </w:r>
    </w:p>
    <w:p w:rsidR="003E5F6E" w:rsidRDefault="00C21887">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ゴシック" w:eastAsia="ＭＳ ゴシック" w:hAnsi="ＭＳ ゴシック" w:cs="メイリオ"/>
          <w:szCs w:val="21"/>
        </w:rPr>
      </w:pPr>
      <w:r w:rsidRPr="00B11D01">
        <w:rPr>
          <w:rFonts w:ascii="ＭＳ ゴシック" w:eastAsia="ＭＳ ゴシック" w:hAnsi="ＭＳ ゴシック" w:cs="メイリオ" w:hint="eastAsia"/>
          <w:szCs w:val="21"/>
        </w:rPr>
        <w:t xml:space="preserve">　大会では、建設雇用改善優良事業所表彰として、株式会社</w:t>
      </w:r>
      <w:r w:rsidR="005D0951">
        <w:rPr>
          <w:rFonts w:ascii="ＭＳ ゴシック" w:eastAsia="ＭＳ ゴシック" w:hAnsi="ＭＳ ゴシック" w:cs="メイリオ" w:hint="eastAsia"/>
          <w:szCs w:val="21"/>
        </w:rPr>
        <w:t>平野組</w:t>
      </w:r>
      <w:r w:rsidRPr="00B11D01">
        <w:rPr>
          <w:rFonts w:ascii="ＭＳ ゴシック" w:eastAsia="ＭＳ ゴシック" w:hAnsi="ＭＳ ゴシック" w:cs="メイリオ" w:hint="eastAsia"/>
          <w:szCs w:val="21"/>
        </w:rPr>
        <w:t>様</w:t>
      </w:r>
      <w:r w:rsidR="00D87E44" w:rsidRPr="00B11D01">
        <w:rPr>
          <w:rFonts w:ascii="ＭＳ ゴシック" w:eastAsia="ＭＳ ゴシック" w:hAnsi="ＭＳ ゴシック" w:cs="メイリオ" w:hint="eastAsia"/>
          <w:szCs w:val="21"/>
        </w:rPr>
        <w:t>が三重県知事表彰を受</w:t>
      </w:r>
      <w:r w:rsidR="005D0951">
        <w:rPr>
          <w:rFonts w:ascii="ＭＳ ゴシック" w:eastAsia="ＭＳ ゴシック" w:hAnsi="ＭＳ ゴシック" w:cs="メイリオ" w:hint="eastAsia"/>
          <w:szCs w:val="21"/>
        </w:rPr>
        <w:t>けられ</w:t>
      </w:r>
      <w:r w:rsidR="003E5F6E">
        <w:rPr>
          <w:rFonts w:ascii="ＭＳ ゴシック" w:eastAsia="ＭＳ ゴシック" w:hAnsi="ＭＳ ゴシック" w:cs="メイリオ" w:hint="eastAsia"/>
          <w:szCs w:val="21"/>
        </w:rPr>
        <w:t>まし</w:t>
      </w:r>
    </w:p>
    <w:p w:rsidR="003E5F6E" w:rsidRDefault="003E5F6E" w:rsidP="00A83B05">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ゴシック" w:eastAsia="ＭＳ ゴシック" w:hAnsi="ＭＳ ゴシック" w:cs="メイリオ"/>
          <w:szCs w:val="21"/>
        </w:rPr>
      </w:pPr>
      <w:r>
        <w:rPr>
          <w:rFonts w:ascii="ＭＳ ゴシック" w:eastAsia="ＭＳ ゴシック" w:hAnsi="ＭＳ ゴシック" w:cs="メイリオ" w:hint="eastAsia"/>
          <w:szCs w:val="21"/>
        </w:rPr>
        <w:t>た。</w:t>
      </w:r>
      <w:r w:rsidR="00D87E44" w:rsidRPr="00B11D01">
        <w:rPr>
          <w:rFonts w:ascii="ＭＳ ゴシック" w:eastAsia="ＭＳ ゴシック" w:hAnsi="ＭＳ ゴシック" w:cs="メイリオ" w:hint="eastAsia"/>
          <w:szCs w:val="21"/>
        </w:rPr>
        <w:t>次に、</w:t>
      </w:r>
      <w:r w:rsidR="0029128E" w:rsidRPr="00B11D01">
        <w:rPr>
          <w:rFonts w:ascii="ＭＳ ゴシック" w:eastAsia="ＭＳ ゴシック" w:hAnsi="ＭＳ ゴシック" w:cs="メイリオ" w:hint="eastAsia"/>
          <w:szCs w:val="21"/>
        </w:rPr>
        <w:t>「私たちの主張」（一社）三重県建設業協会会長表彰が行われ、</w:t>
      </w:r>
      <w:r w:rsidR="005D0951">
        <w:rPr>
          <w:rFonts w:ascii="ＭＳ ゴシック" w:eastAsia="ＭＳ ゴシック" w:hAnsi="ＭＳ ゴシック" w:cs="メイリオ" w:hint="eastAsia"/>
          <w:szCs w:val="21"/>
        </w:rPr>
        <w:t>松本広人様</w:t>
      </w:r>
      <w:r w:rsidR="00A345D5" w:rsidRPr="00B11D01">
        <w:rPr>
          <w:rFonts w:ascii="ＭＳ ゴシック" w:eastAsia="ＭＳ ゴシック" w:hAnsi="ＭＳ ゴシック" w:cs="メイリオ" w:hint="eastAsia"/>
          <w:szCs w:val="21"/>
        </w:rPr>
        <w:t>（株式会</w:t>
      </w:r>
      <w:r w:rsidR="005D0951">
        <w:rPr>
          <w:rFonts w:ascii="ＭＳ ゴシック" w:eastAsia="ＭＳ ゴシック" w:hAnsi="ＭＳ ゴシック" w:cs="メイリオ" w:hint="eastAsia"/>
          <w:szCs w:val="21"/>
        </w:rPr>
        <w:t>社丸昇建設）</w:t>
      </w:r>
    </w:p>
    <w:p w:rsidR="00A83B05" w:rsidRDefault="0029128E" w:rsidP="00A83B05">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ゴシック" w:eastAsia="ＭＳ ゴシック" w:hAnsi="ＭＳ ゴシック" w:cs="メイリオ"/>
          <w:szCs w:val="21"/>
        </w:rPr>
      </w:pPr>
      <w:r w:rsidRPr="00B11D01">
        <w:rPr>
          <w:rFonts w:ascii="ＭＳ ゴシック" w:eastAsia="ＭＳ ゴシック" w:hAnsi="ＭＳ ゴシック" w:cs="メイリオ" w:hint="eastAsia"/>
          <w:szCs w:val="21"/>
        </w:rPr>
        <w:t>の作品が表彰されました。この「私たちの主張」は、</w:t>
      </w:r>
      <w:r w:rsidR="00D87E44" w:rsidRPr="00B11D01">
        <w:rPr>
          <w:rFonts w:ascii="ＭＳ ゴシック" w:eastAsia="ＭＳ ゴシック" w:hAnsi="ＭＳ ゴシック" w:cs="メイリオ" w:hint="eastAsia"/>
          <w:szCs w:val="21"/>
        </w:rPr>
        <w:t>建設業を担う若年者の方々の意識高揚を図る</w:t>
      </w:r>
      <w:r w:rsidR="003E5F6E">
        <w:rPr>
          <w:rFonts w:ascii="ＭＳ ゴシック" w:eastAsia="ＭＳ ゴシック" w:hAnsi="ＭＳ ゴシック" w:cs="メイリオ" w:hint="eastAsia"/>
          <w:szCs w:val="21"/>
        </w:rPr>
        <w:t>ことを</w:t>
      </w:r>
    </w:p>
    <w:p w:rsidR="00A83B05" w:rsidRDefault="00D87E44" w:rsidP="008E2245">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ゴシック" w:eastAsia="ＭＳ ゴシック" w:hAnsi="ＭＳ ゴシック" w:cs="メイリオ"/>
          <w:szCs w:val="21"/>
        </w:rPr>
      </w:pPr>
      <w:r w:rsidRPr="00B11D01">
        <w:rPr>
          <w:rFonts w:ascii="ＭＳ ゴシック" w:eastAsia="ＭＳ ゴシック" w:hAnsi="ＭＳ ゴシック" w:cs="メイリオ" w:hint="eastAsia"/>
          <w:szCs w:val="21"/>
        </w:rPr>
        <w:t>目的に毎年の募集を</w:t>
      </w:r>
      <w:r w:rsidR="00DE5ABB" w:rsidRPr="00B11D01">
        <w:rPr>
          <w:rFonts w:ascii="ＭＳ ゴシック" w:eastAsia="ＭＳ ゴシック" w:hAnsi="ＭＳ ゴシック" w:cs="メイリオ" w:hint="eastAsia"/>
          <w:szCs w:val="21"/>
        </w:rPr>
        <w:t>行っており</w:t>
      </w:r>
      <w:r w:rsidR="0029128E" w:rsidRPr="00B11D01">
        <w:rPr>
          <w:rFonts w:ascii="ＭＳ ゴシック" w:eastAsia="ＭＳ ゴシック" w:hAnsi="ＭＳ ゴシック" w:cs="メイリオ" w:hint="eastAsia"/>
          <w:szCs w:val="21"/>
        </w:rPr>
        <w:t>、</w:t>
      </w:r>
      <w:r w:rsidR="00C21887" w:rsidRPr="00B11D01">
        <w:rPr>
          <w:rFonts w:ascii="ＭＳ ゴシック" w:eastAsia="ＭＳ ゴシック" w:hAnsi="ＭＳ ゴシック" w:cs="メイリオ" w:hint="eastAsia"/>
          <w:szCs w:val="21"/>
        </w:rPr>
        <w:t>今年度は建設業がもたらす「夢」や「憧れ」、建設業の仕事を選</w:t>
      </w:r>
      <w:r w:rsidR="003E5F6E">
        <w:rPr>
          <w:rFonts w:ascii="ＭＳ ゴシック" w:eastAsia="ＭＳ ゴシック" w:hAnsi="ＭＳ ゴシック" w:cs="メイリオ" w:hint="eastAsia"/>
          <w:szCs w:val="21"/>
        </w:rPr>
        <w:t>んだ動</w:t>
      </w:r>
    </w:p>
    <w:p w:rsidR="00A83B05" w:rsidRDefault="00C21887" w:rsidP="008E2245">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ゴシック" w:eastAsia="ＭＳ ゴシック" w:hAnsi="ＭＳ ゴシック" w:cs="メイリオ"/>
          <w:szCs w:val="21"/>
        </w:rPr>
      </w:pPr>
      <w:r w:rsidRPr="00B11D01">
        <w:rPr>
          <w:rFonts w:ascii="ＭＳ ゴシック" w:eastAsia="ＭＳ ゴシック" w:hAnsi="ＭＳ ゴシック" w:cs="メイリオ" w:hint="eastAsia"/>
          <w:szCs w:val="21"/>
        </w:rPr>
        <w:t>機、これから就職しようとする若者へのメッセージなどをテーマに募集いたしました。今年度</w:t>
      </w:r>
      <w:r w:rsidR="005D0951">
        <w:rPr>
          <w:rFonts w:ascii="ＭＳ ゴシック" w:eastAsia="ＭＳ ゴシック" w:hAnsi="ＭＳ ゴシック" w:cs="メイリオ" w:hint="eastAsia"/>
          <w:szCs w:val="21"/>
        </w:rPr>
        <w:t>の</w:t>
      </w:r>
      <w:r w:rsidR="003E5F6E">
        <w:rPr>
          <w:rFonts w:ascii="ＭＳ ゴシック" w:eastAsia="ＭＳ ゴシック" w:hAnsi="ＭＳ ゴシック" w:cs="メイリオ" w:hint="eastAsia"/>
          <w:szCs w:val="21"/>
        </w:rPr>
        <w:t>応募作品</w:t>
      </w:r>
    </w:p>
    <w:p w:rsidR="003E5F6E" w:rsidRDefault="00DE5ABB" w:rsidP="005D0951">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ゴシック" w:eastAsia="ＭＳ ゴシック" w:hAnsi="ＭＳ ゴシック" w:cs="メイリオ"/>
          <w:szCs w:val="21"/>
        </w:rPr>
      </w:pPr>
      <w:r w:rsidRPr="00B11D01">
        <w:rPr>
          <w:rFonts w:ascii="ＭＳ ゴシック" w:eastAsia="ＭＳ ゴシック" w:hAnsi="ＭＳ ゴシック" w:cs="メイリオ" w:hint="eastAsia"/>
          <w:szCs w:val="21"/>
        </w:rPr>
        <w:t>の中から</w:t>
      </w:r>
      <w:r w:rsidR="005D0951">
        <w:rPr>
          <w:rFonts w:ascii="ＭＳ ゴシック" w:eastAsia="ＭＳ ゴシック" w:hAnsi="ＭＳ ゴシック" w:cs="メイリオ" w:hint="eastAsia"/>
          <w:szCs w:val="21"/>
        </w:rPr>
        <w:t>松本広人様</w:t>
      </w:r>
      <w:r w:rsidR="0029128E" w:rsidRPr="00B11D01">
        <w:rPr>
          <w:rFonts w:ascii="ＭＳ ゴシック" w:eastAsia="ＭＳ ゴシック" w:hAnsi="ＭＳ ゴシック" w:cs="メイリオ" w:hint="eastAsia"/>
          <w:szCs w:val="21"/>
        </w:rPr>
        <w:t>の作品</w:t>
      </w:r>
      <w:r w:rsidR="005D0951">
        <w:rPr>
          <w:rFonts w:ascii="ＭＳ ゴシック" w:eastAsia="ＭＳ ゴシック" w:hAnsi="ＭＳ ゴシック" w:cs="メイリオ" w:hint="eastAsia"/>
          <w:szCs w:val="21"/>
        </w:rPr>
        <w:t>「これからの建設業界と若い世代」</w:t>
      </w:r>
      <w:r w:rsidR="0029128E" w:rsidRPr="00B11D01">
        <w:rPr>
          <w:rFonts w:ascii="ＭＳ ゴシック" w:eastAsia="ＭＳ ゴシック" w:hAnsi="ＭＳ ゴシック" w:cs="メイリオ" w:hint="eastAsia"/>
          <w:szCs w:val="21"/>
        </w:rPr>
        <w:t>が</w:t>
      </w:r>
      <w:r w:rsidR="008E2245" w:rsidRPr="00B11D01">
        <w:rPr>
          <w:rFonts w:ascii="ＭＳ ゴシック" w:eastAsia="ＭＳ ゴシック" w:hAnsi="ＭＳ ゴシック" w:cs="メイリオ" w:hint="eastAsia"/>
          <w:szCs w:val="21"/>
        </w:rPr>
        <w:t>会長表彰に</w:t>
      </w:r>
      <w:r w:rsidR="00C21887" w:rsidRPr="00B11D01">
        <w:rPr>
          <w:rFonts w:ascii="ＭＳ ゴシック" w:eastAsia="ＭＳ ゴシック" w:hAnsi="ＭＳ ゴシック" w:cs="メイリオ" w:hint="eastAsia"/>
          <w:szCs w:val="21"/>
        </w:rPr>
        <w:t>選ばれました。表彰後、</w:t>
      </w:r>
      <w:r w:rsidR="005D0951">
        <w:rPr>
          <w:rFonts w:ascii="ＭＳ ゴシック" w:eastAsia="ＭＳ ゴシック" w:hAnsi="ＭＳ ゴシック" w:cs="メイリオ" w:hint="eastAsia"/>
          <w:szCs w:val="21"/>
        </w:rPr>
        <w:t>松本</w:t>
      </w:r>
    </w:p>
    <w:p w:rsidR="00C218B1" w:rsidRDefault="005D0951">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ゴシック" w:eastAsia="ＭＳ ゴシック" w:hAnsi="ＭＳ ゴシック" w:cs="メイリオ"/>
          <w:szCs w:val="21"/>
        </w:rPr>
      </w:pPr>
      <w:r>
        <w:rPr>
          <w:rFonts w:ascii="ＭＳ ゴシック" w:eastAsia="ＭＳ ゴシック" w:hAnsi="ＭＳ ゴシック" w:cs="メイリオ" w:hint="eastAsia"/>
          <w:szCs w:val="21"/>
        </w:rPr>
        <w:t>広人様</w:t>
      </w:r>
      <w:r w:rsidR="00DE5ABB" w:rsidRPr="00B11D01">
        <w:rPr>
          <w:rFonts w:ascii="ＭＳ ゴシック" w:eastAsia="ＭＳ ゴシック" w:hAnsi="ＭＳ ゴシック" w:cs="メイリオ" w:hint="eastAsia"/>
          <w:szCs w:val="21"/>
        </w:rPr>
        <w:t>に</w:t>
      </w:r>
      <w:r w:rsidR="00C21887" w:rsidRPr="00B11D01">
        <w:rPr>
          <w:rFonts w:ascii="ＭＳ ゴシック" w:eastAsia="ＭＳ ゴシック" w:hAnsi="ＭＳ ゴシック" w:cs="メイリオ" w:hint="eastAsia"/>
          <w:szCs w:val="21"/>
        </w:rPr>
        <w:t>応募作品を</w:t>
      </w:r>
      <w:r w:rsidR="00DE5ABB" w:rsidRPr="00B11D01">
        <w:rPr>
          <w:rFonts w:ascii="ＭＳ ゴシック" w:eastAsia="ＭＳ ゴシック" w:hAnsi="ＭＳ ゴシック" w:cs="メイリオ" w:hint="eastAsia"/>
          <w:szCs w:val="21"/>
        </w:rPr>
        <w:t>朗読していただきました。</w:t>
      </w:r>
      <w:r>
        <w:rPr>
          <w:rFonts w:ascii="ＭＳ ゴシック" w:eastAsia="ＭＳ ゴシック" w:hAnsi="ＭＳ ゴシック" w:cs="メイリオ" w:hint="eastAsia"/>
          <w:szCs w:val="21"/>
        </w:rPr>
        <w:t>最後に、</w:t>
      </w:r>
      <w:r w:rsidR="008E2245" w:rsidRPr="00B11D01">
        <w:rPr>
          <w:rFonts w:ascii="ＭＳ ゴシック" w:eastAsia="ＭＳ ゴシック" w:hAnsi="ＭＳ ゴシック" w:cs="メイリオ" w:hint="eastAsia"/>
          <w:szCs w:val="21"/>
        </w:rPr>
        <w:t>特別講演に移り、</w:t>
      </w:r>
      <w:r>
        <w:rPr>
          <w:rFonts w:ascii="ＭＳ ゴシック" w:eastAsia="ＭＳ ゴシック" w:hAnsi="ＭＳ ゴシック" w:cs="メイリオ" w:hint="eastAsia"/>
          <w:szCs w:val="21"/>
        </w:rPr>
        <w:t>アライブ代表　川北麻紀</w:t>
      </w:r>
      <w:r w:rsidR="008E2245" w:rsidRPr="00B11D01">
        <w:rPr>
          <w:rFonts w:ascii="ＭＳ ゴシック" w:eastAsia="ＭＳ ゴシック" w:hAnsi="ＭＳ ゴシック" w:cs="メイリオ" w:hint="eastAsia"/>
          <w:szCs w:val="21"/>
        </w:rPr>
        <w:t>様を講</w:t>
      </w:r>
    </w:p>
    <w:p w:rsidR="00C218B1" w:rsidRDefault="008E2245">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ゴシック" w:eastAsia="ＭＳ ゴシック" w:hAnsi="ＭＳ ゴシック" w:cs="メイリオ"/>
          <w:szCs w:val="21"/>
        </w:rPr>
      </w:pPr>
      <w:r w:rsidRPr="00B11D01">
        <w:rPr>
          <w:rFonts w:ascii="ＭＳ ゴシック" w:eastAsia="ＭＳ ゴシック" w:hAnsi="ＭＳ ゴシック" w:cs="メイリオ" w:hint="eastAsia"/>
          <w:szCs w:val="21"/>
        </w:rPr>
        <w:t>師に迎え「</w:t>
      </w:r>
      <w:r w:rsidR="005D0951">
        <w:rPr>
          <w:rFonts w:ascii="ＭＳ ゴシック" w:eastAsia="ＭＳ ゴシック" w:hAnsi="ＭＳ ゴシック" w:cs="メイリオ" w:hint="eastAsia"/>
          <w:szCs w:val="21"/>
        </w:rPr>
        <w:t>リーダーに求められる組織活性化ためのコミュニケーション術</w:t>
      </w:r>
      <w:r w:rsidRPr="00B11D01">
        <w:rPr>
          <w:rFonts w:ascii="ＭＳ ゴシック" w:eastAsia="ＭＳ ゴシック" w:hAnsi="ＭＳ ゴシック" w:cs="メイリオ" w:hint="eastAsia"/>
          <w:szCs w:val="21"/>
        </w:rPr>
        <w:t>」と題し講演をしていただきま</w:t>
      </w:r>
    </w:p>
    <w:p w:rsidR="00754C9F" w:rsidRPr="00B11D01" w:rsidRDefault="008E2245">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ゴシック" w:eastAsia="ＭＳ ゴシック" w:hAnsi="ＭＳ ゴシック" w:cs="メイリオ"/>
          <w:szCs w:val="21"/>
        </w:rPr>
      </w:pPr>
      <w:r w:rsidRPr="00B11D01">
        <w:rPr>
          <w:rFonts w:ascii="ＭＳ ゴシック" w:eastAsia="ＭＳ ゴシック" w:hAnsi="ＭＳ ゴシック" w:cs="メイリオ" w:hint="eastAsia"/>
          <w:szCs w:val="21"/>
        </w:rPr>
        <w:t>した。</w:t>
      </w:r>
    </w:p>
    <w:p w:rsidR="000B24D3" w:rsidRPr="00402E88" w:rsidRDefault="00C218B1" w:rsidP="00C218B1">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ind w:firstLineChars="2500" w:firstLine="262.50pt"/>
        <w:rPr>
          <w:rFonts w:ascii="ＭＳ 明朝" w:hAnsi="ＭＳ 明朝" w:cs="メイリオ"/>
          <w:szCs w:val="21"/>
        </w:rPr>
      </w:pPr>
      <w:r>
        <w:rPr>
          <w:rFonts w:ascii="ＭＳ 明朝" w:hAnsi="ＭＳ 明朝" w:cs="メイリオ" w:hint="eastAsia"/>
          <w:bCs/>
          <w:szCs w:val="21"/>
        </w:rPr>
        <w:t>株式会社　平野組様</w:t>
      </w:r>
    </w:p>
    <w:p w:rsidR="000B24D3" w:rsidRPr="00402E88" w:rsidRDefault="00754C9F">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明朝" w:hAnsi="ＭＳ 明朝" w:cs="メイリオ"/>
          <w:szCs w:val="21"/>
        </w:rPr>
      </w:pPr>
      <w:r>
        <w:rPr>
          <w:rFonts w:ascii="ＭＳ 明朝" w:hAnsi="ＭＳ 明朝" w:cs="メイリオ"/>
          <w:noProof/>
          <w:szCs w:val="21"/>
        </w:rPr>
        <w:drawing>
          <wp:anchor distT="0" distB="0" distL="114300" distR="114300" simplePos="0" relativeHeight="251659264" behindDoc="0" locked="0" layoutInCell="1" allowOverlap="1">
            <wp:simplePos x="0" y="0"/>
            <wp:positionH relativeFrom="column">
              <wp:posOffset>222885</wp:posOffset>
            </wp:positionH>
            <wp:positionV relativeFrom="paragraph">
              <wp:posOffset>26670</wp:posOffset>
            </wp:positionV>
            <wp:extent cx="2733675" cy="1623060"/>
            <wp:effectExtent l="0" t="0" r="28575" b="15240"/>
            <wp:wrapNone/>
            <wp:docPr id="5" name="テキスト ボックス 5"/>
            <wp:cNvGraphicFramePr/>
            <a:graphic xmlns:a="http://purl.oclc.org/ooxml/drawingml/main">
              <a:graphicData uri="http://schemas.microsoft.com/office/word/2010/wordprocessingShape">
                <wp:wsp>
                  <wp:cNvSpPr txBox="1"/>
                  <wp:spPr>
                    <a:xfrm>
                      <a:off x="0" y="0"/>
                      <a:ext cx="2733675" cy="1623060"/>
                    </a:xfrm>
                    <a:prstGeom prst="rect">
                      <a:avLst/>
                    </a:prstGeom>
                    <a:noFill/>
                    <a:ln w="6350">
                      <a:solidFill>
                        <a:prstClr val="black"/>
                      </a:solidFill>
                    </a:ln>
                  </wp:spPr>
                  <wp:txbx>
                    <wne:txbxContent>
                      <w:p w:rsidR="00DE5ABB" w:rsidRDefault="00C218B1">
                        <w:r>
                          <w:rPr>
                            <w:noProof/>
                          </w:rPr>
                          <w:drawing>
                            <wp:inline distT="0" distB="0" distL="0" distR="0" wp14:anchorId="6778F073" wp14:editId="25AD5B46">
                              <wp:extent cx="2537460" cy="1531620"/>
                              <wp:effectExtent l="0" t="0" r="0" b="0"/>
                              <wp:docPr id="26" name="図 2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37460" cy="1531620"/>
                                      </a:xfrm>
                                      <a:prstGeom prst="rect">
                                        <a:avLst/>
                                      </a:prstGeom>
                                      <a:noFill/>
                                      <a:ln>
                                        <a:noFill/>
                                      </a:ln>
                                    </pic:spPr>
                                  </pic:pic>
                                </a:graphicData>
                              </a:graphic>
                            </wp:inline>
                          </w:drawing>
                        </w:r>
                        <w:r>
                          <w:rPr>
                            <w:noProof/>
                          </w:rPr>
                          <w:drawing>
                            <wp:inline distT="0" distB="0" distL="0" distR="0" wp14:anchorId="48C9E26A" wp14:editId="03FFDD05">
                              <wp:extent cx="2544445" cy="1588696"/>
                              <wp:effectExtent l="0" t="0" r="8255" b="0"/>
                              <wp:docPr id="13" name="図 1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4445" cy="1588696"/>
                                      </a:xfrm>
                                      <a:prstGeom prst="rect">
                                        <a:avLst/>
                                      </a:prstGeom>
                                      <a:noFill/>
                                      <a:ln>
                                        <a:noFill/>
                                      </a:ln>
                                    </pic:spPr>
                                  </pic:pic>
                                </a:graphicData>
                              </a:graphic>
                            </wp:inline>
                          </w:drawing>
                        </w:r>
                      </w:p>
                    </wne:txbxContent>
                  </wp:txbx>
                  <wp:bodyPr rot="0" spcFirstLastPara="0" vertOverflow="overflow" horzOverflow="overflow" vert="horz" wrap="square" lIns="91440" tIns="45720" rIns="91440" bIns="45720" numCol="1" spcCol="0" rtlCol="0" fromWordArt="0" anchor="t" anchorCtr="0" forceAA="0" compatLnSpc="1">
                    <a:prstTxWarp prst="textNoShape">
                      <a:avLst/>
                    </a:prstTxWarp>
                    <a:noAutofit/>
                  </wp:bodyPr>
                </wp:wsp>
              </a:graphicData>
            </a:graphic>
            <wp14:sizeRelH relativeFrom="margin">
              <wp14:pctWidth>0%</wp14:pctWidth>
            </wp14:sizeRelH>
            <wp14:sizeRelV relativeFrom="margin">
              <wp14:pctHeight>0%</wp14:pctHeight>
            </wp14:sizeRelV>
          </wp:anchor>
        </w:drawing>
      </w:r>
      <w:r w:rsidR="00A83B05">
        <w:rPr>
          <w:rFonts w:ascii="ＭＳ 明朝" w:hAnsi="ＭＳ 明朝" w:cs="メイリオ"/>
          <w:noProof/>
          <w:szCs w:val="21"/>
        </w:rPr>
        <w:drawing>
          <wp:anchor distT="0" distB="0" distL="114300" distR="114300" simplePos="0" relativeHeight="251662336" behindDoc="0" locked="0" layoutInCell="1" allowOverlap="1" wp14:anchorId="510DCE30" wp14:editId="19ABD969">
            <wp:simplePos x="0" y="0"/>
            <wp:positionH relativeFrom="column">
              <wp:posOffset>3316605</wp:posOffset>
            </wp:positionH>
            <wp:positionV relativeFrom="paragraph">
              <wp:posOffset>26670</wp:posOffset>
            </wp:positionV>
            <wp:extent cx="2733675" cy="1577340"/>
            <wp:effectExtent l="0" t="0" r="28575" b="22860"/>
            <wp:wrapNone/>
            <wp:docPr id="8" name="テキスト ボックス 8"/>
            <wp:cNvGraphicFramePr/>
            <a:graphic xmlns:a="http://purl.oclc.org/ooxml/drawingml/main">
              <a:graphicData uri="http://schemas.microsoft.com/office/word/2010/wordprocessingShape">
                <wp:wsp>
                  <wp:cNvSpPr txBox="1"/>
                  <wp:spPr>
                    <a:xfrm>
                      <a:off x="0" y="0"/>
                      <a:ext cx="2733675" cy="1577340"/>
                    </a:xfrm>
                    <a:prstGeom prst="rect">
                      <a:avLst/>
                    </a:prstGeom>
                    <a:noFill/>
                    <a:ln w="6350">
                      <a:solidFill>
                        <a:prstClr val="black"/>
                      </a:solidFill>
                    </a:ln>
                  </wp:spPr>
                  <wp:txbx>
                    <wne:txbxContent>
                      <w:p w:rsidR="00204535" w:rsidRDefault="00C218B1" w:rsidP="00204535">
                        <w:r>
                          <w:rPr>
                            <w:noProof/>
                          </w:rPr>
                          <w:drawing>
                            <wp:inline distT="0" distB="0" distL="0" distR="0" wp14:anchorId="5F0E6578" wp14:editId="465794D2">
                              <wp:extent cx="2544445" cy="1588135"/>
                              <wp:effectExtent l="0" t="0" r="8255" b="0"/>
                              <wp:docPr id="21" name="図 21"/>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4445" cy="1588135"/>
                                      </a:xfrm>
                                      <a:prstGeom prst="rect">
                                        <a:avLst/>
                                      </a:prstGeom>
                                      <a:noFill/>
                                      <a:ln>
                                        <a:noFill/>
                                      </a:ln>
                                    </pic:spPr>
                                  </pic:pic>
                                </a:graphicData>
                              </a:graphic>
                            </wp:inline>
                          </w:drawing>
                        </w:r>
                        <w:r>
                          <w:rPr>
                            <w:noProof/>
                          </w:rPr>
                          <w:drawing>
                            <wp:inline distT="0" distB="0" distL="0" distR="0" wp14:anchorId="67AA0412" wp14:editId="006B14C3">
                              <wp:extent cx="2544445" cy="1551642"/>
                              <wp:effectExtent l="0" t="0" r="8255" b="0"/>
                              <wp:docPr id="19" name="図 19"/>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44445" cy="1551642"/>
                                      </a:xfrm>
                                      <a:prstGeom prst="rect">
                                        <a:avLst/>
                                      </a:prstGeom>
                                      <a:noFill/>
                                      <a:ln>
                                        <a:noFill/>
                                      </a:ln>
                                    </pic:spPr>
                                  </pic:pic>
                                </a:graphicData>
                              </a:graphic>
                            </wp:inline>
                          </w:drawing>
                        </w:r>
                      </w:p>
                    </wne:txbxContent>
                  </wp:txbx>
                  <wp:bodyPr rot="0" spcFirstLastPara="0" vertOverflow="overflow" horzOverflow="overflow" vert="horz" wrap="square" lIns="91440" tIns="45720" rIns="91440" bIns="45720" numCol="1" spcCol="0" rtlCol="0" fromWordArt="0" anchor="t" anchorCtr="0" forceAA="0" compatLnSpc="1">
                    <a:prstTxWarp prst="textNoShape">
                      <a:avLst/>
                    </a:prstTxWarp>
                    <a:noAutofit/>
                  </wp:bodyPr>
                </wp:wsp>
              </a:graphicData>
            </a:graphic>
            <wp14:sizeRelH relativeFrom="margin">
              <wp14:pctWidth>0%</wp14:pctWidth>
            </wp14:sizeRelH>
            <wp14:sizeRelV relativeFrom="margin">
              <wp14:pctHeight>0%</wp14:pctHeight>
            </wp14:sizeRelV>
          </wp:anchor>
        </w:drawing>
      </w:r>
    </w:p>
    <w:p w:rsidR="000B24D3" w:rsidRDefault="000B24D3">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明朝" w:hAnsi="ＭＳ 明朝" w:cs="メイリオ"/>
          <w:szCs w:val="21"/>
        </w:rPr>
      </w:pPr>
    </w:p>
    <w:p w:rsidR="00C03AED" w:rsidRDefault="00C03AED">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明朝" w:hAnsi="ＭＳ 明朝" w:cs="メイリオ"/>
          <w:szCs w:val="21"/>
        </w:rPr>
      </w:pPr>
    </w:p>
    <w:p w:rsidR="00C03AED" w:rsidRDefault="00C03AED">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明朝" w:hAnsi="ＭＳ 明朝" w:cs="メイリオ"/>
          <w:szCs w:val="21"/>
        </w:rPr>
      </w:pPr>
    </w:p>
    <w:p w:rsidR="00C03AED" w:rsidRDefault="00C03AED">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明朝" w:hAnsi="ＭＳ 明朝" w:cs="メイリオ"/>
          <w:szCs w:val="21"/>
        </w:rPr>
      </w:pPr>
    </w:p>
    <w:p w:rsidR="001A61CC" w:rsidRPr="00402E88" w:rsidRDefault="001A61CC">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明朝" w:hAnsi="ＭＳ 明朝" w:cs="メイリオ"/>
          <w:szCs w:val="21"/>
        </w:rPr>
      </w:pPr>
    </w:p>
    <w:p w:rsidR="000B24D3" w:rsidRDefault="000B24D3">
      <w:pPr>
        <w:pBdr>
          <w:top w:val="single" w:sz="4" w:space="1" w:color="D9D9D9"/>
          <w:bottom w:val="single" w:sz="4" w:space="1" w:color="D9D9D9"/>
          <w:between w:val="single" w:sz="4" w:space="1" w:color="D9D9D9"/>
        </w:pBdr>
        <w:tabs>
          <w:tab w:val="center" w:leader="underscore" w:pos="241pt"/>
          <w:tab w:val="center" w:leader="underscore" w:pos="489.05pt"/>
        </w:tabs>
        <w:spacing w:line="16pt" w:lineRule="exact"/>
        <w:rPr>
          <w:rFonts w:ascii="ＭＳ 明朝" w:hAnsi="ＭＳ 明朝" w:cs="メイリオ"/>
          <w:szCs w:val="21"/>
        </w:rPr>
      </w:pPr>
    </w:p>
    <w:p w:rsidR="00C0746D" w:rsidRPr="001A61CC" w:rsidRDefault="00754C9F" w:rsidP="00A85097">
      <w:pPr>
        <w:tabs>
          <w:tab w:val="center" w:leader="underscore" w:pos="241pt"/>
          <w:tab w:val="center" w:leader="underscore" w:pos="489.05pt"/>
        </w:tabs>
        <w:spacing w:line="16pt" w:lineRule="exact"/>
        <w:rPr>
          <w:rFonts w:ascii="ＭＳ 明朝" w:hAnsi="ＭＳ 明朝" w:cs="メイリオ"/>
          <w:bCs/>
          <w:szCs w:val="21"/>
        </w:rPr>
      </w:pPr>
      <w:r>
        <w:rPr>
          <w:rFonts w:ascii="ＭＳ 明朝" w:hAnsi="ＭＳ 明朝" w:cs="メイリオ"/>
          <w:noProof/>
          <w:szCs w:val="21"/>
        </w:rPr>
        <w:drawing>
          <wp:anchor distT="0" distB="0" distL="114300" distR="114300" simplePos="0" relativeHeight="251666432" behindDoc="0" locked="0" layoutInCell="1" allowOverlap="1" wp14:anchorId="4D36384E" wp14:editId="341AD691">
            <wp:simplePos x="0" y="0"/>
            <wp:positionH relativeFrom="column">
              <wp:posOffset>3339465</wp:posOffset>
            </wp:positionH>
            <wp:positionV relativeFrom="paragraph">
              <wp:posOffset>196850</wp:posOffset>
            </wp:positionV>
            <wp:extent cx="2733675" cy="1729740"/>
            <wp:effectExtent l="0" t="0" r="28575" b="22860"/>
            <wp:wrapNone/>
            <wp:docPr id="7" name="テキスト ボックス 7"/>
            <wp:cNvGraphicFramePr/>
            <a:graphic xmlns:a="http://purl.oclc.org/ooxml/drawingml/main">
              <a:graphicData uri="http://schemas.microsoft.com/office/word/2010/wordprocessingShape">
                <wp:wsp>
                  <wp:cNvSpPr txBox="1"/>
                  <wp:spPr>
                    <a:xfrm>
                      <a:off x="0" y="0"/>
                      <a:ext cx="2733675" cy="1729740"/>
                    </a:xfrm>
                    <a:prstGeom prst="rect">
                      <a:avLst/>
                    </a:prstGeom>
                    <a:noFill/>
                    <a:ln w="6350">
                      <a:solidFill>
                        <a:prstClr val="black"/>
                      </a:solidFill>
                    </a:ln>
                  </wp:spPr>
                  <wp:txbx>
                    <wne:txbxContent>
                      <w:p w:rsidR="00C0746D" w:rsidRDefault="00C218B1" w:rsidP="00C0746D">
                        <w:r>
                          <w:rPr>
                            <w:noProof/>
                          </w:rPr>
                          <w:drawing>
                            <wp:inline distT="0" distB="0" distL="0" distR="0" wp14:anchorId="6BDC26BF" wp14:editId="77C7516A">
                              <wp:extent cx="2619375" cy="1600200"/>
                              <wp:effectExtent l="0" t="0" r="9525" b="0"/>
                              <wp:docPr id="22" name="図 2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22896" cy="1602351"/>
                                      </a:xfrm>
                                      <a:prstGeom prst="rect">
                                        <a:avLst/>
                                      </a:prstGeom>
                                      <a:noFill/>
                                      <a:ln>
                                        <a:noFill/>
                                      </a:ln>
                                    </pic:spPr>
                                  </pic:pic>
                                </a:graphicData>
                              </a:graphic>
                            </wp:inline>
                          </w:drawing>
                        </w:r>
                      </w:p>
                    </wne:txbxContent>
                  </wp:txbx>
                  <wp:bodyPr rot="0" spcFirstLastPara="0" vertOverflow="overflow" horzOverflow="overflow" vert="horz" wrap="square" lIns="91440" tIns="45720" rIns="91440" bIns="45720" numCol="1" spcCol="0" rtlCol="0" fromWordArt="0" anchor="t" anchorCtr="0" forceAA="0" compatLnSpc="1">
                    <a:prstTxWarp prst="textNoShape">
                      <a:avLst/>
                    </a:prstTxWarp>
                    <a:noAutofit/>
                  </wp:bodyPr>
                </wp:wsp>
              </a:graphicData>
            </a:graphic>
            <wp14:sizeRelH relativeFrom="margin">
              <wp14:pctWidth>0%</wp14:pctWidth>
            </wp14:sizeRelH>
            <wp14:sizeRelV relativeFrom="margin">
              <wp14:pctHeight>0%</wp14:pctHeight>
            </wp14:sizeRelV>
          </wp:anchor>
        </w:drawing>
      </w:r>
      <w:r w:rsidR="001A61CC">
        <w:rPr>
          <w:rFonts w:ascii="ＭＳ 明朝" w:hAnsi="ＭＳ 明朝" w:cs="メイリオ" w:hint="eastAsia"/>
          <w:b/>
          <w:sz w:val="20"/>
          <w:szCs w:val="20"/>
        </w:rPr>
        <w:t xml:space="preserve">　　</w:t>
      </w:r>
      <w:r w:rsidR="00C218B1">
        <w:rPr>
          <w:rFonts w:ascii="ＭＳ 明朝" w:hAnsi="ＭＳ 明朝" w:cs="メイリオ" w:hint="eastAsia"/>
          <w:b/>
          <w:sz w:val="20"/>
          <w:szCs w:val="20"/>
        </w:rPr>
        <w:t xml:space="preserve">　</w:t>
      </w:r>
      <w:r w:rsidR="00C218B1" w:rsidRPr="001A61CC">
        <w:rPr>
          <w:rFonts w:ascii="ＭＳ 明朝" w:hAnsi="ＭＳ 明朝" w:cs="メイリオ" w:hint="eastAsia"/>
          <w:bCs/>
          <w:szCs w:val="21"/>
        </w:rPr>
        <w:t>松本　広人様（（株）丸昇建設）</w:t>
      </w:r>
      <w:r w:rsidR="00C218B1">
        <w:rPr>
          <w:rFonts w:ascii="ＭＳ 明朝" w:hAnsi="ＭＳ 明朝" w:cs="メイリオ" w:hint="eastAsia"/>
          <w:bCs/>
          <w:szCs w:val="21"/>
        </w:rPr>
        <w:t xml:space="preserve">　　　　</w:t>
      </w:r>
      <w:r w:rsidR="001A61CC">
        <w:rPr>
          <w:rFonts w:ascii="ＭＳ 明朝" w:hAnsi="ＭＳ 明朝" w:cs="メイリオ" w:hint="eastAsia"/>
          <w:bCs/>
          <w:szCs w:val="21"/>
        </w:rPr>
        <w:t xml:space="preserve">　　　　</w:t>
      </w:r>
      <w:r w:rsidR="00C218B1">
        <w:rPr>
          <w:rFonts w:ascii="ＭＳ 明朝" w:hAnsi="ＭＳ 明朝" w:cs="メイリオ" w:hint="eastAsia"/>
          <w:bCs/>
          <w:szCs w:val="21"/>
        </w:rPr>
        <w:t>アライブ代表　川北麻紀様</w:t>
      </w:r>
    </w:p>
    <w:p w:rsidR="00C0746D" w:rsidRDefault="00C0746D" w:rsidP="00A85097">
      <w:pPr>
        <w:tabs>
          <w:tab w:val="center" w:leader="underscore" w:pos="241pt"/>
          <w:tab w:val="center" w:leader="underscore" w:pos="489.05pt"/>
        </w:tabs>
        <w:spacing w:line="16pt" w:lineRule="exact"/>
        <w:rPr>
          <w:rFonts w:ascii="ＭＳ 明朝" w:hAnsi="ＭＳ 明朝" w:cs="メイリオ"/>
          <w:b/>
          <w:sz w:val="20"/>
          <w:szCs w:val="20"/>
        </w:rPr>
      </w:pPr>
      <w:r>
        <w:rPr>
          <w:rFonts w:ascii="ＭＳ 明朝" w:hAnsi="ＭＳ 明朝" w:cs="メイリオ"/>
          <w:noProof/>
          <w:szCs w:val="21"/>
        </w:rPr>
        <w:drawing>
          <wp:anchor distT="0" distB="0" distL="114300" distR="114300" simplePos="0" relativeHeight="251664384" behindDoc="0" locked="0" layoutInCell="1" allowOverlap="1" wp14:anchorId="4D36384E" wp14:editId="341AD691">
            <wp:simplePos x="0" y="0"/>
            <wp:positionH relativeFrom="column">
              <wp:posOffset>177165</wp:posOffset>
            </wp:positionH>
            <wp:positionV relativeFrom="paragraph">
              <wp:posOffset>8890</wp:posOffset>
            </wp:positionV>
            <wp:extent cx="2733675" cy="1691640"/>
            <wp:effectExtent l="0" t="0" r="28575" b="22860"/>
            <wp:wrapNone/>
            <wp:docPr id="6" name="テキスト ボックス 6"/>
            <wp:cNvGraphicFramePr/>
            <a:graphic xmlns:a="http://purl.oclc.org/ooxml/drawingml/main">
              <a:graphicData uri="http://schemas.microsoft.com/office/word/2010/wordprocessingShape">
                <wp:wsp>
                  <wp:cNvSpPr txBox="1"/>
                  <wp:spPr>
                    <a:xfrm>
                      <a:off x="0" y="0"/>
                      <a:ext cx="2733675" cy="1691640"/>
                    </a:xfrm>
                    <a:prstGeom prst="rect">
                      <a:avLst/>
                    </a:prstGeom>
                    <a:noFill/>
                    <a:ln w="6350">
                      <a:solidFill>
                        <a:prstClr val="black"/>
                      </a:solidFill>
                    </a:ln>
                  </wp:spPr>
                  <wp:txbx>
                    <wne:txbxContent>
                      <w:p w:rsidR="00C0746D" w:rsidRDefault="00C218B1" w:rsidP="00C0746D">
                        <w:r>
                          <w:rPr>
                            <w:noProof/>
                          </w:rPr>
                          <w:drawing>
                            <wp:inline distT="0" distB="0" distL="0" distR="0" wp14:anchorId="2A014020" wp14:editId="0D05DFA0">
                              <wp:extent cx="2544445" cy="1551305"/>
                              <wp:effectExtent l="0" t="0" r="8255" b="0"/>
                              <wp:docPr id="20" name="図 2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44445" cy="1551305"/>
                                      </a:xfrm>
                                      <a:prstGeom prst="rect">
                                        <a:avLst/>
                                      </a:prstGeom>
                                      <a:noFill/>
                                      <a:ln>
                                        <a:noFill/>
                                      </a:ln>
                                    </pic:spPr>
                                  </pic:pic>
                                </a:graphicData>
                              </a:graphic>
                            </wp:inline>
                          </w:drawing>
                        </w:r>
                        <w:r w:rsidR="00C0746D">
                          <w:rPr>
                            <w:noProof/>
                          </w:rPr>
                          <w:drawing>
                            <wp:inline distT="0" distB="0" distL="0" distR="0">
                              <wp:extent cx="2552700" cy="1593850"/>
                              <wp:effectExtent l="0" t="0" r="0" b="6350"/>
                              <wp:docPr id="10" name="図 1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52700" cy="1593850"/>
                                      </a:xfrm>
                                      <a:prstGeom prst="rect">
                                        <a:avLst/>
                                      </a:prstGeom>
                                      <a:noFill/>
                                      <a:ln>
                                        <a:noFill/>
                                      </a:ln>
                                    </pic:spPr>
                                  </pic:pic>
                                </a:graphicData>
                              </a:graphic>
                            </wp:inline>
                          </w:drawing>
                        </w:r>
                      </w:p>
                      <w:p w:rsidR="00C0746D" w:rsidRDefault="00C0746D" w:rsidP="00C0746D"/>
                      <w:p w:rsidR="00C0746D" w:rsidRDefault="00C0746D" w:rsidP="00C0746D"/>
                      <w:p w:rsidR="00C0746D" w:rsidRDefault="00C0746D" w:rsidP="00C0746D"/>
                      <w:p w:rsidR="00C0746D" w:rsidRDefault="00C0746D" w:rsidP="00C0746D"/>
                      <w:p w:rsidR="00C0746D" w:rsidRDefault="00C0746D" w:rsidP="00C0746D"/>
                    </wne:txbxContent>
                  </wp:txbx>
                  <wp:bodyPr rot="0" spcFirstLastPara="0" vertOverflow="overflow" horzOverflow="overflow" vert="horz" wrap="square" lIns="91440" tIns="45720" rIns="91440" bIns="45720" numCol="1" spcCol="0" rtlCol="0" fromWordArt="0" anchor="t" anchorCtr="0" forceAA="0" compatLnSpc="1">
                    <a:prstTxWarp prst="textNoShape">
                      <a:avLst/>
                    </a:prstTxWarp>
                    <a:noAutofit/>
                  </wp:bodyPr>
                </wp:wsp>
              </a:graphicData>
            </a:graphic>
            <wp14:sizeRelH relativeFrom="margin">
              <wp14:pctWidth>0%</wp14:pctWidth>
            </wp14:sizeRelH>
            <wp14:sizeRelV relativeFrom="margin">
              <wp14:pctHeight>0%</wp14:pctHeight>
            </wp14:sizeRelV>
          </wp:anchor>
        </w:drawing>
      </w:r>
      <w:r>
        <w:rPr>
          <w:rFonts w:ascii="ＭＳ 明朝" w:hAnsi="ＭＳ 明朝" w:cs="メイリオ" w:hint="eastAsia"/>
          <w:b/>
          <w:sz w:val="20"/>
          <w:szCs w:val="20"/>
        </w:rPr>
        <w:t xml:space="preserve">　　　　　　　　　　　　　　　　　　　　　　　　　　　　　　　　　　　　　　　　　　　　　　　　　　</w:t>
      </w:r>
    </w:p>
    <w:p w:rsidR="00C0746D" w:rsidRDefault="00C0746D" w:rsidP="00A85097">
      <w:pPr>
        <w:tabs>
          <w:tab w:val="center" w:leader="underscore" w:pos="241pt"/>
          <w:tab w:val="center" w:leader="underscore" w:pos="489.05pt"/>
        </w:tabs>
        <w:spacing w:line="16pt" w:lineRule="exact"/>
        <w:rPr>
          <w:rFonts w:ascii="ＭＳ 明朝" w:hAnsi="ＭＳ 明朝" w:cs="メイリオ"/>
          <w:b/>
          <w:sz w:val="20"/>
          <w:szCs w:val="20"/>
        </w:rPr>
      </w:pPr>
    </w:p>
    <w:p w:rsidR="00C0746D" w:rsidRDefault="00C0746D" w:rsidP="00A85097">
      <w:pPr>
        <w:tabs>
          <w:tab w:val="center" w:leader="underscore" w:pos="241pt"/>
          <w:tab w:val="center" w:leader="underscore" w:pos="489.05pt"/>
        </w:tabs>
        <w:spacing w:line="16pt" w:lineRule="exact"/>
        <w:rPr>
          <w:rFonts w:ascii="ＭＳ 明朝" w:hAnsi="ＭＳ 明朝" w:cs="メイリオ"/>
          <w:b/>
          <w:sz w:val="20"/>
          <w:szCs w:val="20"/>
        </w:rPr>
      </w:pPr>
    </w:p>
    <w:p w:rsidR="00C0746D" w:rsidRDefault="00C0746D" w:rsidP="00A85097">
      <w:pPr>
        <w:tabs>
          <w:tab w:val="center" w:leader="underscore" w:pos="241pt"/>
          <w:tab w:val="center" w:leader="underscore" w:pos="489.05pt"/>
        </w:tabs>
        <w:spacing w:line="16pt" w:lineRule="exact"/>
        <w:rPr>
          <w:rFonts w:ascii="ＭＳ 明朝" w:hAnsi="ＭＳ 明朝" w:cs="メイリオ"/>
          <w:b/>
          <w:sz w:val="20"/>
          <w:szCs w:val="20"/>
        </w:rPr>
      </w:pPr>
    </w:p>
    <w:p w:rsidR="00C0746D" w:rsidRDefault="00C0746D" w:rsidP="00A85097">
      <w:pPr>
        <w:tabs>
          <w:tab w:val="center" w:leader="underscore" w:pos="241pt"/>
          <w:tab w:val="center" w:leader="underscore" w:pos="489.05pt"/>
        </w:tabs>
        <w:spacing w:line="16pt" w:lineRule="exact"/>
        <w:rPr>
          <w:rFonts w:ascii="ＭＳ 明朝" w:hAnsi="ＭＳ 明朝" w:cs="メイリオ"/>
          <w:b/>
          <w:sz w:val="20"/>
          <w:szCs w:val="20"/>
        </w:rPr>
      </w:pPr>
    </w:p>
    <w:p w:rsidR="00C0746D" w:rsidRPr="00C0746D" w:rsidRDefault="00C0746D" w:rsidP="00A85097">
      <w:pPr>
        <w:tabs>
          <w:tab w:val="center" w:leader="underscore" w:pos="241pt"/>
          <w:tab w:val="center" w:leader="underscore" w:pos="489.05pt"/>
        </w:tabs>
        <w:spacing w:line="16pt" w:lineRule="exact"/>
        <w:rPr>
          <w:rFonts w:ascii="ＭＳ 明朝" w:hAnsi="ＭＳ 明朝" w:cs="メイリオ"/>
          <w:b/>
          <w:sz w:val="20"/>
          <w:szCs w:val="20"/>
        </w:rPr>
      </w:pPr>
    </w:p>
    <w:sectPr w:rsidR="00C0746D" w:rsidRPr="00C0746D" w:rsidSect="00C218B1">
      <w:headerReference w:type="even" r:id="rId11"/>
      <w:headerReference w:type="default" r:id="rId12"/>
      <w:headerReference w:type="first" r:id="rId13"/>
      <w:pgSz w:w="595.30pt" w:h="841.90pt"/>
      <w:pgMar w:top="28.35pt" w:right="53.85pt" w:bottom="28.35pt" w:left="53.85pt" w:header="42.55pt" w:footer="49.60pt" w:gutter="0pt"/>
      <w:cols w:space="36pt"/>
      <w:docGrid w:type="lines" w:linePitch="360"/>
    </w:sectPr>
  </w:body>
</w:document>
</file>

<file path=word/endnotes.xml><?xml version="1.0" encoding="utf-8"?>
<w:end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id="http://schemas.microsoft.com/office/word/2016/wordml/cid" xmlns:w16se="http://schemas.microsoft.com/office/word/2015/wordml/symex" xmlns:wpi="http://schemas.microsoft.com/office/word/2010/wordprocessingInk" xmlns:wne="http://schemas.microsoft.com/office/word/2006/wordml" mc:Ignorable="w14 w15 w16se w16cid wne wp14">
  <w:endnote w:type="separator" w:id="-1">
    <w:p w:rsidR="000B24D3" w:rsidRDefault="00554947">
      <w:r>
        <w:separator/>
      </w:r>
    </w:p>
  </w:endnote>
  <w:endnote w:type="continuationSeparator" w:id="0">
    <w:p w:rsidR="000B24D3" w:rsidRDefault="00554947">
      <w:r>
        <w:continuationSeparator/>
      </w:r>
    </w:p>
  </w:endnote>
</w:endnotes>
</file>

<file path=word/fontTable.xml><?xml version="1.0" encoding="utf-8"?>
<w:fonts xmlns:mc="http://schemas.openxmlformats.org/markup-compatibility/2006" xmlns:r="http://purl.oclc.org/ooxml/officeDocument/relationships" xmlns:w="http://purl.oclc.org/ooxml/wordprocessingml/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characterSet="iso-8859-1"/>
    <w:family w:val="roman"/>
    <w:pitch w:val="variable"/>
    <w:sig w:usb0="E0002EFF" w:usb1="C000785B" w:usb2="00000009" w:usb3="00000000" w:csb0="000001FF" w:csb1="00000000"/>
  </w:font>
  <w:font w:name="SimSun">
    <w:altName w:val="宋体"/>
    <w:panose1 w:val="02010600030101010101"/>
    <w:charset w:characterSet="GBK"/>
    <w:family w:val="auto"/>
    <w:pitch w:val="variable"/>
    <w:sig w:usb0="00000003" w:usb1="288F0000" w:usb2="00000016" w:usb3="00000000" w:csb0="00040001" w:csb1="00000000"/>
  </w:font>
  <w:font w:name="Century">
    <w:panose1 w:val="02040604050505020304"/>
    <w:charset w:characterSet="iso-8859-1"/>
    <w:family w:val="roman"/>
    <w:pitch w:val="variable"/>
    <w:sig w:usb0="00000287" w:usb1="00000000" w:usb2="00000000" w:usb3="00000000" w:csb0="0000009F" w:csb1="00000000"/>
  </w:font>
  <w:font w:name="ＭＳ 明朝">
    <w:altName w:val="MS Mincho"/>
    <w:panose1 w:val="02020609040205080304"/>
    <w:charset w:characterSet="shift_jis"/>
    <w:family w:val="roman"/>
    <w:pitch w:val="fixed"/>
    <w:sig w:usb0="E00002FF" w:usb1="6AC7FDFB" w:usb2="08000012" w:usb3="00000000" w:csb0="0002009F" w:csb1="00000000"/>
  </w:font>
  <w:font w:name="Arial">
    <w:panose1 w:val="020B0604020202020204"/>
    <w:charset w:characterSet="iso-8859-1"/>
    <w:family w:val="swiss"/>
    <w:pitch w:val="variable"/>
    <w:sig w:usb0="E0002EFF" w:usb1="C000785B" w:usb2="00000009" w:usb3="00000000" w:csb0="000001FF" w:csb1="00000000"/>
  </w:font>
  <w:font w:name="ＭＳ ゴシック">
    <w:altName w:val="MS Gothic"/>
    <w:panose1 w:val="020B0609070205080204"/>
    <w:charset w:characterSet="shift_jis"/>
    <w:family w:val="modern"/>
    <w:pitch w:val="fixed"/>
    <w:sig w:usb0="E00002FF" w:usb1="6AC7FDFB" w:usb2="08000012" w:usb3="00000000" w:csb0="0002009F" w:csb1="00000000"/>
  </w:font>
  <w:font w:name="メイリオ">
    <w:panose1 w:val="020B0604030504040204"/>
    <w:charset w:characterSet="shift_jis"/>
    <w:family w:val="modern"/>
    <w:pitch w:val="variable"/>
    <w:sig w:usb0="E10102FF" w:usb1="EAC7FFFF" w:usb2="00010012" w:usb3="00000000" w:csb0="0002009F" w:csb1="00000000"/>
  </w:font>
  <w:font w:name="游ゴシック Light">
    <w:panose1 w:val="020B0300000000000000"/>
    <w:charset w:characterSet="shift_jis"/>
    <w:family w:val="modern"/>
    <w:pitch w:val="variable"/>
    <w:sig w:usb0="E00002FF" w:usb1="2AC7FDFF" w:usb2="00000016" w:usb3="00000000" w:csb0="0002009F" w:csb1="00000000"/>
  </w:font>
  <w:font w:name="游明朝">
    <w:panose1 w:val="02020400000000000000"/>
    <w:charset w:characterSet="shift_jis"/>
    <w:family w:val="roman"/>
    <w:pitch w:val="variable"/>
    <w:sig w:usb0="800002E7" w:usb1="2AC7FCFF" w:usb2="00000012" w:usb3="00000000" w:csb0="0002009F" w:csb1="00000000"/>
  </w:font>
</w:fonts>
</file>

<file path=word/footnotes.xml><?xml version="1.0" encoding="utf-8"?>
<w:foot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id="http://schemas.microsoft.com/office/word/2016/wordml/cid" xmlns:w16se="http://schemas.microsoft.com/office/word/2015/wordml/symex" xmlns:wpi="http://schemas.microsoft.com/office/word/2010/wordprocessingInk" xmlns:wne="http://schemas.microsoft.com/office/word/2006/wordml" mc:Ignorable="w14 w15 w16se w16cid wne wp14">
  <w:footnote w:type="separator" w:id="-1">
    <w:p w:rsidR="000B24D3" w:rsidRDefault="00554947">
      <w:r>
        <w:separator/>
      </w:r>
    </w:p>
  </w:footnote>
  <w:footnote w:type="continuationSeparator" w:id="0">
    <w:p w:rsidR="000B24D3" w:rsidRDefault="00554947">
      <w:r>
        <w:continuationSeparator/>
      </w:r>
    </w:p>
  </w:footnote>
</w:footnotes>
</file>

<file path=word/header1.xml><?xml version="1.0" encoding="utf-8"?>
<w:hdr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id="http://schemas.microsoft.com/office/word/2016/wordml/cid" xmlns:w16se="http://schemas.microsoft.com/office/word/2015/wordml/symex" xmlns:wpi="http://schemas.microsoft.com/office/word/2010/wordprocessingInk" xmlns:wne="http://schemas.microsoft.com/office/word/2006/wordml" mc:Ignorable="w14 w15 w16se w16cid wne wp14">
  <w:p w:rsidR="000B24D3" w:rsidRDefault="00554947">
    <w:pPr>
      <w:pStyle w:val="a4"/>
    </w:pPr>
    <w:r>
      <w:rPr>
        <w:noProof/>
      </w:rPr>
      <w:drawing>
        <wp:anchor distT="0" distB="0" distL="114300" distR="114300" simplePos="0" relativeHeight="251657728" behindDoc="1" locked="0" layoutInCell="0" allowOverlap="1">
          <wp:simplePos x="0" y="0"/>
          <wp:positionH relativeFrom="margin">
            <wp:align>center</wp:align>
          </wp:positionH>
          <wp:positionV relativeFrom="margin">
            <wp:align>center</wp:align>
          </wp:positionV>
          <wp:extent cx="6181090" cy="4643120"/>
          <wp:effectExtent l="0" t="0" r="0" b="0"/>
          <wp:wrapNone/>
          <wp:docPr id="1" name="図 1" descr="logo"/>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 descr="logo"/>
                  <pic:cNvPicPr>
                    <a:picLocks noChangeAspect="1" noChangeArrowheads="1"/>
                  </pic:cNvPicPr>
                </pic:nvPicPr>
                <pic:blipFill>
                  <a:blip r:embed="rId1">
                    <a:lum bright="70%" contrast="-70%"/>
                    <a:extLst>
                      <a:ext uri="{28A0092B-C50C-407E-A947-70E740481C1C}">
                        <a14:useLocalDpi xmlns:a14="http://schemas.microsoft.com/office/drawing/2010/main" val="0"/>
                      </a:ext>
                    </a:extLst>
                  </a:blip>
                  <a:srcRect/>
                  <a:stretch>
                    <a:fillRect/>
                  </a:stretch>
                </pic:blipFill>
                <pic:spPr bwMode="auto">
                  <a:xfrm>
                    <a:off x="0" y="0"/>
                    <a:ext cx="6181090" cy="46431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id="http://schemas.microsoft.com/office/word/2016/wordml/cid" xmlns:w16se="http://schemas.microsoft.com/office/word/2015/wordml/symex" xmlns:wpi="http://schemas.microsoft.com/office/word/2010/wordprocessingInk" xmlns:wne="http://schemas.microsoft.com/office/word/2006/wordml" mc:Ignorable="w14 w15 w16se w16cid wne wp14">
  <w:p w:rsidR="000B24D3" w:rsidRDefault="00554947">
    <w:pPr>
      <w:pStyle w:val="a4"/>
    </w:pPr>
    <w:r>
      <w:rPr>
        <w:noProof/>
      </w:rPr>
      <w:drawing>
        <wp:anchor distT="0" distB="0" distL="114300" distR="114300" simplePos="0" relativeHeight="251658752" behindDoc="1" locked="0" layoutInCell="0" allowOverlap="1">
          <wp:simplePos x="0" y="0"/>
          <wp:positionH relativeFrom="margin">
            <wp:align>center</wp:align>
          </wp:positionH>
          <wp:positionV relativeFrom="margin">
            <wp:align>center</wp:align>
          </wp:positionV>
          <wp:extent cx="6181090" cy="4643120"/>
          <wp:effectExtent l="0" t="0" r="0" b="0"/>
          <wp:wrapNone/>
          <wp:docPr id="2" name="図 2" descr="logo"/>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 descr="logo"/>
                  <pic:cNvPicPr>
                    <a:picLocks noChangeAspect="1" noChangeArrowheads="1"/>
                  </pic:cNvPicPr>
                </pic:nvPicPr>
                <pic:blipFill>
                  <a:blip r:embed="rId1">
                    <a:lum bright="70%" contrast="-70%"/>
                    <a:extLst>
                      <a:ext uri="{28A0092B-C50C-407E-A947-70E740481C1C}">
                        <a14:useLocalDpi xmlns:a14="http://schemas.microsoft.com/office/drawing/2010/main" val="0"/>
                      </a:ext>
                    </a:extLst>
                  </a:blip>
                  <a:srcRect/>
                  <a:stretch>
                    <a:fillRect/>
                  </a:stretch>
                </pic:blipFill>
                <pic:spPr bwMode="auto">
                  <a:xfrm>
                    <a:off x="0" y="0"/>
                    <a:ext cx="6181090" cy="46431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id="http://schemas.microsoft.com/office/word/2016/wordml/cid" xmlns:w16se="http://schemas.microsoft.com/office/word/2015/wordml/symex" xmlns:wpi="http://schemas.microsoft.com/office/word/2010/wordprocessingInk" xmlns:wne="http://schemas.microsoft.com/office/word/2006/wordml" mc:Ignorable="w14 w15 w16se w16cid wne wp14">
  <w:p w:rsidR="000B24D3" w:rsidRDefault="00554947">
    <w:pPr>
      <w:pStyle w:val="a4"/>
    </w:pPr>
    <w:r>
      <w:rPr>
        <w:noProof/>
      </w:rPr>
      <w:drawing>
        <wp:anchor distT="0" distB="0" distL="114300" distR="114300" simplePos="0" relativeHeight="251656704" behindDoc="1" locked="0" layoutInCell="0" allowOverlap="1">
          <wp:simplePos x="0" y="0"/>
          <wp:positionH relativeFrom="margin">
            <wp:align>center</wp:align>
          </wp:positionH>
          <wp:positionV relativeFrom="margin">
            <wp:align>center</wp:align>
          </wp:positionV>
          <wp:extent cx="6181090" cy="4643120"/>
          <wp:effectExtent l="0" t="0" r="0" b="0"/>
          <wp:wrapNone/>
          <wp:docPr id="3" name="図 3" descr="logo"/>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3" descr="logo"/>
                  <pic:cNvPicPr>
                    <a:picLocks noChangeAspect="1" noChangeArrowheads="1"/>
                  </pic:cNvPicPr>
                </pic:nvPicPr>
                <pic:blipFill>
                  <a:blip r:embed="rId1">
                    <a:lum bright="70%" contrast="-70%"/>
                    <a:extLst>
                      <a:ext uri="{28A0092B-C50C-407E-A947-70E740481C1C}">
                        <a14:useLocalDpi xmlns:a14="http://schemas.microsoft.com/office/drawing/2010/main" val="0"/>
                      </a:ext>
                    </a:extLst>
                  </a:blip>
                  <a:srcRect/>
                  <a:stretch>
                    <a:fillRect/>
                  </a:stretch>
                </pic:blipFill>
                <pic:spPr bwMode="auto">
                  <a:xfrm>
                    <a:off x="0" y="0"/>
                    <a:ext cx="6181090" cy="46431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purl.oclc.org/ooxml/officeDocument/relationships" xmlns:m="http://purl.oclc.org/ooxml/officeDocument/math" xmlns:v="urn:schemas-microsoft-com:vml" xmlns:w10="urn:schemas-microsoft-com:office:word" xmlns:w="http://purl.oclc.org/ooxml/wordprocessingml/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5%"/>
  <w:bordersDoNotSurroundHeader/>
  <w:bordersDoNotSurroundFooter/>
  <w:proofState w:spelling="clean" w:grammar="dirty"/>
  <w:stylePaneFormatFilter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63pt"/>
  <w:drawingGridHorizontalSpacing w:val="5.25pt"/>
  <w:drawingGridVerticalSpacing w:val="0pt"/>
  <w:displayHorizontalDrawingGridEvery w:val="0"/>
  <w:displayVerticalDrawingGridEvery w:val="2"/>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B24D3"/>
    <w:rsid w:val="000D3C7D"/>
    <w:rsid w:val="00172A27"/>
    <w:rsid w:val="001A61CC"/>
    <w:rsid w:val="00204535"/>
    <w:rsid w:val="002248AC"/>
    <w:rsid w:val="0029128E"/>
    <w:rsid w:val="0037183B"/>
    <w:rsid w:val="003E5F6E"/>
    <w:rsid w:val="00402E88"/>
    <w:rsid w:val="00554947"/>
    <w:rsid w:val="005631E5"/>
    <w:rsid w:val="0056729D"/>
    <w:rsid w:val="005A6DB8"/>
    <w:rsid w:val="005D0951"/>
    <w:rsid w:val="00657612"/>
    <w:rsid w:val="00754C9F"/>
    <w:rsid w:val="008E2245"/>
    <w:rsid w:val="0095413B"/>
    <w:rsid w:val="009F5DB2"/>
    <w:rsid w:val="00A345D5"/>
    <w:rsid w:val="00A83B05"/>
    <w:rsid w:val="00A85097"/>
    <w:rsid w:val="00AB51EA"/>
    <w:rsid w:val="00B11D01"/>
    <w:rsid w:val="00C03AED"/>
    <w:rsid w:val="00C0746D"/>
    <w:rsid w:val="00C20692"/>
    <w:rsid w:val="00C21887"/>
    <w:rsid w:val="00C218B1"/>
    <w:rsid w:val="00D87E44"/>
    <w:rsid w:val="00DE5ABB"/>
    <w:rsid w:val="00F103B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4:docId w14:val="35A5598B"/>
  <w15:chartTrackingRefBased/>
  <w15:docId w15:val="{6C8216EB-24D7-4C33-B41C-8990ECF732C3}"/>
</w:settings>
</file>

<file path=word/styles.xml><?xml version="1.0" encoding="utf-8"?>
<w:styles xmlns:mc="http://schemas.openxmlformats.org/markup-compatibility/2006" xmlns:r="http://purl.oclc.org/ooxml/officeDocument/relationships" xmlns:w="http://purl.oclc.org/ooxml/wordprocessingml/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Century" w:eastAsia="ＭＳ 明朝" w:hAnsi="Century"/>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pt" w:type="dxa"/>
      <w:tblCellMar>
        <w:top w:w="0pt" w:type="dxa"/>
        <w:start w:w="5.40pt" w:type="dxa"/>
        <w:bottom w:w="0pt" w:type="dxa"/>
        <w:end w:w="5.40pt" w:type="dxa"/>
      </w:tblCellMar>
    </w:tblPr>
  </w:style>
  <w:style w:type="numbering" w:default="1" w:styleId="a2">
    <w:name w:val="No List"/>
    <w:uiPriority w:val="99"/>
    <w:semiHidden/>
    <w:unhideWhenUsed/>
  </w:style>
  <w:style w:type="character" w:customStyle="1" w:styleId="a3">
    <w:name w:val="ヘッダー (文字)"/>
    <w:basedOn w:val="a0"/>
    <w:link w:val="a4"/>
  </w:style>
  <w:style w:type="character" w:customStyle="1" w:styleId="a5">
    <w:name w:val="フッター (文字)"/>
    <w:basedOn w:val="a0"/>
    <w:link w:val="a6"/>
  </w:style>
  <w:style w:type="character" w:customStyle="1" w:styleId="a7">
    <w:name w:val="日付 (文字)"/>
    <w:basedOn w:val="a0"/>
    <w:link w:val="1"/>
  </w:style>
  <w:style w:type="character" w:customStyle="1" w:styleId="a8">
    <w:name w:val="吹き出し (文字)"/>
    <w:basedOn w:val="a0"/>
    <w:link w:val="a9"/>
    <w:rPr>
      <w:rFonts w:ascii="Arial" w:eastAsia="ＭＳ ゴシック" w:hAnsi="Arial"/>
      <w:sz w:val="18"/>
      <w:szCs w:val="18"/>
    </w:rPr>
  </w:style>
  <w:style w:type="paragraph" w:styleId="a6">
    <w:name w:val="footer"/>
    <w:basedOn w:val="a"/>
    <w:link w:val="a5"/>
    <w:pPr>
      <w:tabs>
        <w:tab w:val="center" w:pos="212.60pt"/>
        <w:tab w:val="end" w:pos="425.20pt"/>
      </w:tabs>
      <w:snapToGrid w:val="0"/>
    </w:pPr>
  </w:style>
  <w:style w:type="paragraph" w:styleId="a9">
    <w:name w:val="Balloon Text"/>
    <w:basedOn w:val="a"/>
    <w:link w:val="a8"/>
    <w:rPr>
      <w:rFonts w:ascii="Arial" w:eastAsia="ＭＳ ゴシック" w:hAnsi="Arial"/>
      <w:sz w:val="18"/>
      <w:szCs w:val="18"/>
    </w:rPr>
  </w:style>
  <w:style w:type="paragraph" w:styleId="a4">
    <w:name w:val="header"/>
    <w:basedOn w:val="a"/>
    <w:link w:val="a3"/>
    <w:pPr>
      <w:tabs>
        <w:tab w:val="center" w:pos="212.60pt"/>
        <w:tab w:val="end" w:pos="425.20pt"/>
      </w:tabs>
      <w:snapToGrid w:val="0"/>
    </w:pPr>
  </w:style>
  <w:style w:type="paragraph" w:customStyle="1" w:styleId="1">
    <w:name w:val="日付1"/>
    <w:basedOn w:val="a"/>
    <w:next w:val="a"/>
    <w:link w:val="a7"/>
  </w:style>
</w:styles>
</file>

<file path=word/webSettings.xml><?xml version="1.0" encoding="utf-8"?>
<w:webSettings xmlns:mc="http://schemas.openxmlformats.org/markup-compatibility/2006" xmlns:r="http://purl.oclc.org/ooxml/officeDocument/relationships" xmlns:w="http://purl.oclc.org/ooxml/wordprocessingml/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purl.oclc.org/ooxml/officeDocument/relationships/image" Target="media/image3.jpeg"/><Relationship Id="rId13" Type="http://purl.oclc.org/ooxml/officeDocument/relationships/header" Target="header3.xml"/><Relationship Id="rId3" Type="http://purl.oclc.org/ooxml/officeDocument/relationships/webSettings" Target="webSettings.xml"/><Relationship Id="rId7" Type="http://purl.oclc.org/ooxml/officeDocument/relationships/image" Target="media/image2.jpeg"/><Relationship Id="rId12" Type="http://purl.oclc.org/ooxml/officeDocument/relationships/header" Target="header2.xml"/><Relationship Id="rId2" Type="http://purl.oclc.org/ooxml/officeDocument/relationships/settings" Target="settings.xml"/><Relationship Id="rId1" Type="http://purl.oclc.org/ooxml/officeDocument/relationships/styles" Target="styles.xml"/><Relationship Id="rId6" Type="http://purl.oclc.org/ooxml/officeDocument/relationships/image" Target="media/image1.jpeg"/><Relationship Id="rId11" Type="http://purl.oclc.org/ooxml/officeDocument/relationships/header" Target="header1.xml"/><Relationship Id="rId5" Type="http://purl.oclc.org/ooxml/officeDocument/relationships/endnotes" Target="endnotes.xml"/><Relationship Id="rId15" Type="http://purl.oclc.org/ooxml/officeDocument/relationships/theme" Target="theme/theme1.xml"/><Relationship Id="rId10" Type="http://purl.oclc.org/ooxml/officeDocument/relationships/image" Target="media/image5.jpeg"/><Relationship Id="rId4" Type="http://purl.oclc.org/ooxml/officeDocument/relationships/footnotes" Target="footnotes.xml"/><Relationship Id="rId9" Type="http://purl.oclc.org/ooxml/officeDocument/relationships/image" Target="media/image4.jpeg"/><Relationship Id="rId14" Type="http://purl.oclc.org/ooxml/officeDocument/relationships/fontTable" Target="fontTable.xml"/></Relationships>
</file>

<file path=word/_rels/header1.xml.rels><?xml version="1.0" encoding="UTF-8" standalone="yes"?>
<Relationships xmlns="http://schemas.openxmlformats.org/package/2006/relationships"><Relationship Id="rId1" Type="http://purl.oclc.org/ooxml/officeDocument/relationships/image" Target="media/image6.jpeg"/></Relationships>
</file>

<file path=word/_rels/header2.xml.rels><?xml version="1.0" encoding="UTF-8" standalone="yes"?>
<Relationships xmlns="http://schemas.openxmlformats.org/package/2006/relationships"><Relationship Id="rId1" Type="http://purl.oclc.org/ooxml/officeDocument/relationships/image" Target="media/image6.jpeg"/></Relationships>
</file>

<file path=word/_rels/header3.xml.rels><?xml version="1.0" encoding="UTF-8" standalone="yes"?>
<Relationships xmlns="http://schemas.openxmlformats.org/package/2006/relationships"><Relationship Id="rId1" Type="http://purl.oclc.org/ooxml/officeDocument/relationships/image" Target="media/image6.jpeg"/></Relationships>
</file>

<file path=word/theme/theme1.xml><?xml version="1.0" encoding="utf-8"?>
<a:theme xmlns:a="http://purl.oclc.org/ooxml/drawingml/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
                <a:satMod val="105%"/>
                <a:tint val="67%"/>
              </a:schemeClr>
            </a:gs>
            <a:gs pos="50%">
              <a:schemeClr val="phClr">
                <a:lumMod val="105%"/>
                <a:satMod val="103%"/>
                <a:tint val="73%"/>
              </a:schemeClr>
            </a:gs>
            <a:gs pos="100%">
              <a:schemeClr val="phClr">
                <a:lumMod val="105%"/>
                <a:satMod val="109%"/>
                <a:tint val="81%"/>
              </a:schemeClr>
            </a:gs>
          </a:gsLst>
          <a:lin ang="5400000" scaled="0"/>
        </a:gradFill>
        <a:gradFill rotWithShape="1">
          <a:gsLst>
            <a:gs pos="0%">
              <a:schemeClr val="phClr">
                <a:satMod val="103%"/>
                <a:lumMod val="102%"/>
                <a:tint val="94%"/>
              </a:schemeClr>
            </a:gs>
            <a:gs pos="50%">
              <a:schemeClr val="phClr">
                <a:satMod val="110%"/>
                <a:lumMod val="100%"/>
                <a:shade val="100%"/>
              </a:schemeClr>
            </a:gs>
            <a:gs pos="100%">
              <a:schemeClr val="phClr">
                <a:lumMod val="99%"/>
                <a:satMod val="120%"/>
                <a:shade val="78%"/>
              </a:schemeClr>
            </a:gs>
          </a:gsLst>
          <a:lin ang="5400000" scaled="0"/>
        </a:gradFill>
      </a:fillStyleLst>
      <a:lnStyleLst>
        <a:ln w="6350" cap="flat" cmpd="sng" algn="ctr">
          <a:solidFill>
            <a:schemeClr val="phClr"/>
          </a:solidFill>
          <a:prstDash val="solid"/>
          <a:miter lim="800%"/>
        </a:ln>
        <a:ln w="12700" cap="flat" cmpd="sng" algn="ctr">
          <a:solidFill>
            <a:schemeClr val="phClr"/>
          </a:solidFill>
          <a:prstDash val="solid"/>
          <a:miter lim="800%"/>
        </a:ln>
        <a:ln w="19050" cap="flat" cmpd="sng" algn="ctr">
          <a:solidFill>
            <a:schemeClr val="phClr"/>
          </a:solidFill>
          <a:prstDash val="solid"/>
          <a:miter lim="800%"/>
        </a:ln>
      </a:lnStyleLst>
      <a:effectStyleLst>
        <a:effectStyle>
          <a:effectLst/>
        </a:effectStyle>
        <a:effectStyle>
          <a:effectLst/>
        </a:effectStyle>
        <a:effectStyle>
          <a:effectLst>
            <a:outerShdw blurRad="57150" dist="19050" dir="5400000" algn="ctr" rotWithShape="0">
              <a:srgbClr val="000000">
                <a:alpha val="63%"/>
              </a:srgbClr>
            </a:outerShdw>
          </a:effectLst>
        </a:effectStyle>
      </a:effectStyleLst>
      <a:bgFillStyleLst>
        <a:solidFill>
          <a:schemeClr val="phClr"/>
        </a:solidFill>
        <a:solidFill>
          <a:schemeClr val="phClr">
            <a:tint val="95%"/>
            <a:satMod val="170%"/>
          </a:schemeClr>
        </a:solidFill>
        <a:gradFill rotWithShape="1">
          <a:gsLst>
            <a:gs pos="0%">
              <a:schemeClr val="phClr">
                <a:tint val="93%"/>
                <a:satMod val="150%"/>
                <a:shade val="98%"/>
                <a:lumMod val="102%"/>
              </a:schemeClr>
            </a:gs>
            <a:gs pos="50%">
              <a:schemeClr val="phClr">
                <a:tint val="98%"/>
                <a:satMod val="130%"/>
                <a:shade val="90%"/>
                <a:lumMod val="103%"/>
              </a:schemeClr>
            </a:gs>
            <a:gs pos="100%">
              <a:schemeClr val="phClr">
                <a:shade val="63%"/>
                <a:satMod val="12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purl.oclc.org/ooxml/officeDocument/extendedProperties" xmlns:vt="http://purl.oclc.org/ooxml/officeDocument/docPropsVTypes">
  <Template>Normal.dotm</Template>
  <TotalTime>46</TotalTime>
  <Pages>1</Pages>
  <Words>788</Words>
  <Characters>131</Characters>
  <Application>Microsoft Office Word</Application>
  <DocSecurity>0</DocSecurity>
  <PresentationFormat/>
  <Lines>1</Lines>
  <Paragraphs>1</Paragraphs>
  <Slides>0</Slides>
  <Notes>0</Notes>
  <HiddenSlides>0</HiddenSlides>
  <MMClips>0</MMClips>
  <ScaleCrop>false</ScaleCrop>
  <HeadingPairs>
    <vt:vector size="2" baseType="variant">
      <vt:variant>
        <vt:lpstr>タイトル</vt:lpstr>
      </vt:variant>
      <vt:variant>
        <vt:i4>1</vt:i4>
      </vt:variant>
    </vt:vector>
  </HeadingPairs>
  <TitlesOfParts>
    <vt:vector size="1" baseType="lpstr">
      <vt:lpstr>嶋田 聡子</vt:lpstr>
    </vt:vector>
  </TitlesOfParts>
  <Manager/>
  <Company/>
  <LinksUpToDate>false</LinksUpToDate>
  <CharactersWithSpaces>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嶋田 聡子</dc:title>
  <dc:subject/>
  <dc:creator>嶋田 聡子</dc:creator>
  <cp:keywords/>
  <dc:description/>
  <cp:lastModifiedBy>MK006-PC</cp:lastModifiedBy>
  <cp:revision>9</cp:revision>
  <cp:lastPrinted>2020-12-07T04:34:00Z</cp:lastPrinted>
  <dcterms:created xsi:type="dcterms:W3CDTF">2020-12-03T07:09:00Z</dcterms:created>
  <dcterms:modified xsi:type="dcterms:W3CDTF">2020-12-07T04:35:00Z</dcterms:modified>
  <cp:category/>
</cp:coreProperties>
</file>

<file path=docProps/custom.xml><?xml version="1.0" encoding="utf-8"?>
<Properties xmlns="http://purl.oclc.org/ooxml/officeDocument/customProperties" xmlns:vt="http://purl.oclc.org/ooxml/officeDocument/docPropsVTypes">
  <property fmtid="{D5CDD505-2E9C-101B-9397-08002B2CF9AE}" pid="2" name="KSOProductBuildVer">
    <vt:lpwstr>1041-8.1.0.3373</vt:lpwstr>
  </property>
</Properties>
</file>